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B0600" w14:textId="77777777" w:rsidR="00537239" w:rsidRPr="004C64CA" w:rsidRDefault="00537239" w:rsidP="00537239">
      <w:pPr>
        <w:spacing w:after="0" w:line="360" w:lineRule="auto"/>
        <w:jc w:val="center"/>
        <w:rPr>
          <w:rFonts w:ascii="Times New Roman" w:hAnsi="Times New Roman" w:cs="Times New Roman"/>
          <w:b/>
          <w:sz w:val="24"/>
          <w:szCs w:val="24"/>
        </w:rPr>
      </w:pPr>
      <w:r w:rsidRPr="004C64CA">
        <w:rPr>
          <w:rFonts w:ascii="Times New Roman" w:hAnsi="Times New Roman" w:cs="Times New Roman"/>
          <w:b/>
          <w:sz w:val="24"/>
          <w:szCs w:val="24"/>
        </w:rPr>
        <w:t>Комиссия по борьбе с лженаукой и фальсификацией научных исследований</w:t>
      </w:r>
    </w:p>
    <w:p w14:paraId="7A61F195" w14:textId="77777777" w:rsidR="00537239" w:rsidRPr="004C64CA" w:rsidRDefault="00537239" w:rsidP="00537239">
      <w:pPr>
        <w:spacing w:after="0" w:line="360" w:lineRule="auto"/>
        <w:jc w:val="center"/>
        <w:rPr>
          <w:rFonts w:ascii="Times New Roman" w:hAnsi="Times New Roman" w:cs="Times New Roman"/>
          <w:b/>
          <w:sz w:val="24"/>
          <w:szCs w:val="24"/>
        </w:rPr>
      </w:pPr>
      <w:r w:rsidRPr="004C64CA">
        <w:rPr>
          <w:rFonts w:ascii="Times New Roman" w:hAnsi="Times New Roman" w:cs="Times New Roman"/>
          <w:b/>
          <w:sz w:val="24"/>
          <w:szCs w:val="24"/>
        </w:rPr>
        <w:t>при Президиуме Российской академии наук</w:t>
      </w:r>
    </w:p>
    <w:p w14:paraId="1A7DDB31" w14:textId="77777777" w:rsidR="00537239" w:rsidRPr="004C64CA" w:rsidRDefault="00537239" w:rsidP="00537239">
      <w:pPr>
        <w:spacing w:after="0" w:line="360" w:lineRule="auto"/>
        <w:jc w:val="center"/>
        <w:rPr>
          <w:rFonts w:ascii="Times New Roman" w:hAnsi="Times New Roman" w:cs="Times New Roman"/>
          <w:b/>
          <w:sz w:val="24"/>
          <w:szCs w:val="24"/>
        </w:rPr>
      </w:pPr>
    </w:p>
    <w:p w14:paraId="694E963A"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r w:rsidRPr="004C64CA">
        <w:rPr>
          <w:rFonts w:ascii="Times New Roman" w:hAnsi="Times New Roman" w:cs="Times New Roman"/>
          <w:b/>
          <w:sz w:val="24"/>
          <w:szCs w:val="24"/>
        </w:rPr>
        <w:t xml:space="preserve">  Меморандум №</w:t>
      </w:r>
      <w:r>
        <w:rPr>
          <w:rFonts w:ascii="Times New Roman" w:hAnsi="Times New Roman" w:cs="Times New Roman"/>
          <w:b/>
          <w:sz w:val="24"/>
          <w:szCs w:val="24"/>
        </w:rPr>
        <w:t xml:space="preserve"> </w:t>
      </w:r>
      <w:r w:rsidRPr="004C64CA">
        <w:rPr>
          <w:rFonts w:ascii="Times New Roman" w:hAnsi="Times New Roman" w:cs="Times New Roman"/>
          <w:b/>
          <w:sz w:val="24"/>
          <w:szCs w:val="24"/>
        </w:rPr>
        <w:t>2</w:t>
      </w:r>
    </w:p>
    <w:p w14:paraId="06E62E74"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r w:rsidRPr="004C64CA">
        <w:rPr>
          <w:rFonts w:ascii="Times New Roman" w:hAnsi="Times New Roman" w:cs="Times New Roman"/>
          <w:b/>
          <w:sz w:val="24"/>
          <w:szCs w:val="24"/>
        </w:rPr>
        <w:t>О ЛЖЕНАУЧНОСТИ ГОМЕОПАТИИ</w:t>
      </w:r>
    </w:p>
    <w:p w14:paraId="31D1AB04" w14:textId="77777777" w:rsidR="00B948E0" w:rsidRDefault="00B948E0" w:rsidP="00537239">
      <w:pPr>
        <w:spacing w:after="0" w:line="360" w:lineRule="auto"/>
        <w:jc w:val="both"/>
        <w:rPr>
          <w:rFonts w:ascii="Times New Roman" w:eastAsia="Times New Roman" w:hAnsi="Times New Roman" w:cs="Times New Roman"/>
          <w:b/>
          <w:iCs/>
          <w:sz w:val="24"/>
          <w:szCs w:val="24"/>
        </w:rPr>
      </w:pPr>
    </w:p>
    <w:p w14:paraId="4790C386" w14:textId="161B567D" w:rsidR="00537239" w:rsidRPr="00B948E0" w:rsidRDefault="00B948E0" w:rsidP="00537239">
      <w:pPr>
        <w:spacing w:after="0" w:line="360" w:lineRule="auto"/>
        <w:jc w:val="both"/>
        <w:rPr>
          <w:rFonts w:ascii="Times New Roman" w:eastAsia="Times New Roman" w:hAnsi="Times New Roman" w:cs="Times New Roman"/>
          <w:iCs/>
          <w:sz w:val="24"/>
          <w:szCs w:val="24"/>
        </w:rPr>
      </w:pPr>
      <w:bookmarkStart w:id="0" w:name="_GoBack"/>
      <w:bookmarkEnd w:id="0"/>
      <w:r w:rsidRPr="00B948E0">
        <w:rPr>
          <w:rFonts w:ascii="Times New Roman" w:eastAsia="Times New Roman" w:hAnsi="Times New Roman" w:cs="Times New Roman"/>
          <w:iCs/>
          <w:sz w:val="24"/>
          <w:szCs w:val="24"/>
        </w:rPr>
        <w:t>Дата снятия эмбарго на публикацию – 6 февраля 9:00.</w:t>
      </w:r>
    </w:p>
    <w:p w14:paraId="53AC866D" w14:textId="77777777" w:rsidR="00B948E0" w:rsidRPr="004C64CA" w:rsidRDefault="00B948E0" w:rsidP="00537239">
      <w:pPr>
        <w:spacing w:after="0" w:line="360" w:lineRule="auto"/>
        <w:jc w:val="both"/>
        <w:rPr>
          <w:rFonts w:ascii="Times New Roman" w:eastAsia="Times New Roman" w:hAnsi="Times New Roman" w:cs="Times New Roman"/>
          <w:b/>
          <w:iCs/>
          <w:sz w:val="24"/>
          <w:szCs w:val="24"/>
        </w:rPr>
      </w:pPr>
    </w:p>
    <w:p w14:paraId="17A9CC0A"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Настоящий меморандум Комиссии по борьбе с лженаукой и фальсификацией научных исследований при Президиуме РАН (далее Комиссия) посвящен гомеопатии. Комиссия заявляет, что лечение сверхмалыми дозами различных веществ, применяемое в гомеопатии, не имеет научных оснований. Этот вывод опирается на тщательный анализ публикаций в научных изданиях, отчетов о клинических исследованиях, их обобщений и систематических обзоров. Комиссия подтверждает, что принципы гомеопатии и теоретические объяснения механизмов ее предполагаемого действия противоречат известным химическим, физическим и биологическим законам, а убедительные экспериментальные подтверждения ее эффективности отсутствуют. Гомеопатические методы диагностики и лечения следует квалифицировать как лженаучные</w:t>
      </w:r>
    </w:p>
    <w:p w14:paraId="680565BC"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Гомеопатия как вид альтернативной медицины существует уже более 200 лет. За это время неоднократно предпринимались попытки подвести под гомеопатию научную базу. Все они оказались в итоге безуспешными: </w:t>
      </w:r>
    </w:p>
    <w:p w14:paraId="321CCFCA" w14:textId="77777777" w:rsidR="00537239" w:rsidRPr="004C64CA" w:rsidRDefault="00537239" w:rsidP="00537239">
      <w:pPr>
        <w:pStyle w:val="a3"/>
        <w:numPr>
          <w:ilvl w:val="0"/>
          <w:numId w:val="2"/>
        </w:numPr>
        <w:spacing w:after="0" w:line="360" w:lineRule="auto"/>
        <w:ind w:left="993" w:hanging="284"/>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многочисленные клинические испытания, проведенные в разных странах в разное время, не смогли экспериментально продемонстрировать эффективность гомеопатических средств и методов лечения; </w:t>
      </w:r>
    </w:p>
    <w:p w14:paraId="165C40D7" w14:textId="77777777" w:rsidR="00537239" w:rsidRPr="004C64CA" w:rsidRDefault="00537239" w:rsidP="00537239">
      <w:pPr>
        <w:pStyle w:val="a3"/>
        <w:numPr>
          <w:ilvl w:val="0"/>
          <w:numId w:val="2"/>
        </w:numPr>
        <w:spacing w:after="0" w:line="360" w:lineRule="auto"/>
        <w:ind w:left="993" w:hanging="284"/>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многочисленные предложенные теоретические объяснения возможных механизмов действия гомеопатии находятся в противоречии с твердо установленными научными представлениями о структуре материи, устройстве живых организмов и функционировании лекарственных средств; </w:t>
      </w:r>
    </w:p>
    <w:p w14:paraId="6C304461" w14:textId="77777777" w:rsidR="00537239" w:rsidRPr="004C64CA" w:rsidRDefault="00537239" w:rsidP="00537239">
      <w:pPr>
        <w:pStyle w:val="a3"/>
        <w:numPr>
          <w:ilvl w:val="0"/>
          <w:numId w:val="2"/>
        </w:numPr>
        <w:spacing w:after="0" w:line="360" w:lineRule="auto"/>
        <w:ind w:left="993" w:hanging="284"/>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априорно постулированные «принципы гомеопатии» являются по своей природе умозрительными догматическими  утверждениями, восходящими к </w:t>
      </w:r>
      <w:proofErr w:type="spellStart"/>
      <w:r w:rsidRPr="004C64CA">
        <w:rPr>
          <w:rFonts w:ascii="Times New Roman" w:hAnsi="Times New Roman" w:cs="Times New Roman"/>
          <w:sz w:val="24"/>
          <w:szCs w:val="24"/>
          <w:shd w:val="clear" w:color="auto" w:fill="FFFFFF"/>
        </w:rPr>
        <w:t>протонаучному</w:t>
      </w:r>
      <w:proofErr w:type="spellEnd"/>
      <w:r w:rsidRPr="004C64CA">
        <w:rPr>
          <w:rFonts w:ascii="Times New Roman" w:hAnsi="Times New Roman" w:cs="Times New Roman"/>
          <w:sz w:val="24"/>
          <w:szCs w:val="24"/>
          <w:shd w:val="clear" w:color="auto" w:fill="FFFFFF"/>
        </w:rPr>
        <w:t xml:space="preserve"> этапу развития физиологии и медицины.</w:t>
      </w:r>
    </w:p>
    <w:p w14:paraId="12BC39FF"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Гомеопатия не является безвредной: больные тратят значительные средства на недействующие препараты и пренебрегают средствами лечения с подтвержденной эффективностью. Это может приводить к неблагоприятным исходам, в том числе к смерти пациентов.</w:t>
      </w:r>
    </w:p>
    <w:p w14:paraId="5A09AFBF"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lastRenderedPageBreak/>
        <w:t xml:space="preserve">Настоящий меморандум констатирует, что в научном сообществе гомеопатия на сегодня рассматривается как лженаука. Ее применение в медицине противоречит основным целям отечественного здравоохранения и должно встречать организованное государственное противодействие. С учетом этого Комиссия сформулировала рекомендации различным лицам и организациям, направленные на исправление сложившейся ситуации, когда неэффективное гомеопатическое лечение занимает значительное место в отечественной системе здравоохранения. </w:t>
      </w:r>
    </w:p>
    <w:p w14:paraId="40A8107F"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Меморандум основан на Экспертном заключении, составленном междисциплинарной рабочей группой по поручению Комиссии. В ее состав вошли специалисты в области доказательной, экспериментальной и клинической медицины, психотерапии, психологии, физики, химии, биохимии, иммунологии, молекулярной биологии, фармакологии, биотехнологии, фармации и </w:t>
      </w:r>
      <w:proofErr w:type="spellStart"/>
      <w:r w:rsidRPr="004C64CA">
        <w:rPr>
          <w:rFonts w:ascii="Times New Roman" w:hAnsi="Times New Roman" w:cs="Times New Roman"/>
          <w:sz w:val="24"/>
          <w:szCs w:val="24"/>
          <w:shd w:val="clear" w:color="auto" w:fill="FFFFFF"/>
        </w:rPr>
        <w:t>биостатистики</w:t>
      </w:r>
      <w:proofErr w:type="spellEnd"/>
      <w:r w:rsidRPr="004C64CA">
        <w:rPr>
          <w:rFonts w:ascii="Times New Roman" w:hAnsi="Times New Roman" w:cs="Times New Roman"/>
          <w:sz w:val="24"/>
          <w:szCs w:val="24"/>
          <w:shd w:val="clear" w:color="auto" w:fill="FFFFFF"/>
        </w:rPr>
        <w:t>.</w:t>
      </w:r>
    </w:p>
    <w:p w14:paraId="0A8DB760" w14:textId="77777777" w:rsidR="00537239" w:rsidRPr="004C64CA" w:rsidRDefault="00537239" w:rsidP="00537239">
      <w:pPr>
        <w:spacing w:after="0" w:line="360" w:lineRule="auto"/>
        <w:jc w:val="center"/>
        <w:rPr>
          <w:rFonts w:ascii="Times New Roman" w:hAnsi="Times New Roman" w:cs="Times New Roman"/>
          <w:b/>
          <w:sz w:val="24"/>
          <w:szCs w:val="24"/>
        </w:rPr>
      </w:pPr>
    </w:p>
    <w:p w14:paraId="79C08C2D" w14:textId="77777777" w:rsidR="00537239" w:rsidRPr="004C64CA" w:rsidRDefault="00537239" w:rsidP="00537239">
      <w:pPr>
        <w:spacing w:after="0" w:line="360" w:lineRule="auto"/>
        <w:jc w:val="center"/>
        <w:rPr>
          <w:rFonts w:ascii="Times New Roman" w:hAnsi="Times New Roman" w:cs="Times New Roman"/>
          <w:b/>
          <w:sz w:val="24"/>
          <w:szCs w:val="24"/>
        </w:rPr>
      </w:pPr>
      <w:r w:rsidRPr="004C64CA">
        <w:rPr>
          <w:rFonts w:ascii="Times New Roman" w:hAnsi="Times New Roman" w:cs="Times New Roman"/>
          <w:b/>
          <w:sz w:val="24"/>
          <w:szCs w:val="24"/>
        </w:rPr>
        <w:t>Рекомендации</w:t>
      </w:r>
    </w:p>
    <w:p w14:paraId="6ACEA44A" w14:textId="77777777" w:rsidR="00537239" w:rsidRPr="004C64CA" w:rsidRDefault="00537239" w:rsidP="00537239">
      <w:pPr>
        <w:spacing w:after="0" w:line="360" w:lineRule="auto"/>
        <w:jc w:val="center"/>
        <w:rPr>
          <w:rFonts w:ascii="Times New Roman" w:hAnsi="Times New Roman" w:cs="Times New Roman"/>
          <w:b/>
          <w:sz w:val="24"/>
          <w:szCs w:val="24"/>
        </w:rPr>
      </w:pPr>
    </w:p>
    <w:p w14:paraId="14819429"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Министерству здравоохранения РФ.</w:t>
      </w:r>
      <w:r w:rsidRPr="004C64CA">
        <w:rPr>
          <w:rFonts w:ascii="Times New Roman" w:hAnsi="Times New Roman" w:cs="Times New Roman"/>
          <w:sz w:val="24"/>
          <w:szCs w:val="24"/>
        </w:rPr>
        <w:t xml:space="preserve"> Пересмотреть в свете актуальных научных данных принятые более 20 лет назад без достаточных оснований решения о внедрении гомеопатии в систему российского здравоохранения. Вывести гомеопатические препараты из медицинского употребления в государственных и муниципальных лечебных учреждениях. Не включать гомеопатию в новые и обновляемые стандарты оказания медицинской помощи, клинические рекомендации (протоколы лечения).</w:t>
      </w:r>
    </w:p>
    <w:p w14:paraId="4A1DA450"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Дополнить требование об обязательной маркировке «Гомеопатический» на вторичной упаковке гомеопатических лекарственных препаратов (п. 6 ст. 46 Федерального закона «Об обращении лекарственных средств») требованием обязательного явного указания на отсутствие доказанной клинической эффективности и показаний к применению. Обязать производителей включать это указание в инструкцию к препарату и его общую характеристику, а также указывать в инструкции фактический состав гомеопатических средств. Для препаратов с разведением С12 и более, то есть не содержащих действующих веществ, указывать только фактически содержащиеся в препарате вспомогательные компоненты (вода, лактоза и так далее). Требовать указывать предполагаемое действующее вещество в отдельном перечне «в приготовлении использованы». При любом разведении указывать использованное в приготовлении предполагаемое действующее вещество на русском языке.</w:t>
      </w:r>
    </w:p>
    <w:p w14:paraId="6E356C79"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 xml:space="preserve">При получении от Федеральной службы по надзору в сфере здравоохранения информации о несоответствии данных об эффективности гомеопатических препаратов </w:t>
      </w:r>
      <w:r w:rsidRPr="004C64CA">
        <w:rPr>
          <w:rFonts w:ascii="Times New Roman" w:hAnsi="Times New Roman" w:cs="Times New Roman"/>
          <w:sz w:val="24"/>
          <w:szCs w:val="24"/>
        </w:rPr>
        <w:lastRenderedPageBreak/>
        <w:t>данным, содержащимся в инструкции, в соответствии со ст. 65 Федерального закона «Об обращении лекарственных средств» рассматривать вопрос о приостановке применения зарегистрированных гомеопатических средств.</w:t>
      </w:r>
    </w:p>
    <w:p w14:paraId="128F4EE1"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Федеральной службе по надзору в сфере здравоохранения.</w:t>
      </w:r>
      <w:r w:rsidRPr="004C64CA">
        <w:rPr>
          <w:rFonts w:ascii="Times New Roman" w:hAnsi="Times New Roman" w:cs="Times New Roman"/>
          <w:sz w:val="24"/>
          <w:szCs w:val="24"/>
        </w:rPr>
        <w:t xml:space="preserve"> Отслеживать и пресекать попытки продажи препаратов, содержащих значительное количество активного вещества, под видом гомеопатических. Контролировать направление в уполномоченный орган медицинскими организациями извещений о побочном действии, нежелательной реакции или отсутствии ожидаемого терапевтического эффекта гомеопатических средств с применением, в случае выявления сокрытия, соответствующих санкций. При получении информации о несоответствии данных об эффективности гомеопатических препаратов данным, содержащимся в инструкции, направлять ее в Министерство здравоохранения РФ. </w:t>
      </w:r>
    </w:p>
    <w:p w14:paraId="1ED1B707"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Совету Евразийской экономической комиссии.</w:t>
      </w:r>
      <w:r w:rsidRPr="004C64CA">
        <w:rPr>
          <w:rFonts w:ascii="Times New Roman" w:hAnsi="Times New Roman" w:cs="Times New Roman"/>
          <w:sz w:val="24"/>
          <w:szCs w:val="24"/>
        </w:rPr>
        <w:t xml:space="preserve"> Внести в решение «Об утверждении Требований к маркировке лекарственных средств для медицинского применения и ветеринарных лекарственных средств» и в решение «О Правилах регистрации и экспертизы лекарственных средств для медицинского применения» следующие дополнения и изменения:</w:t>
      </w:r>
    </w:p>
    <w:p w14:paraId="6E673E3D" w14:textId="77777777" w:rsidR="00537239" w:rsidRPr="004C64CA" w:rsidRDefault="00537239" w:rsidP="00537239">
      <w:pPr>
        <w:pStyle w:val="a3"/>
        <w:numPr>
          <w:ilvl w:val="0"/>
          <w:numId w:val="1"/>
        </w:numPr>
        <w:spacing w:after="0" w:line="360" w:lineRule="auto"/>
        <w:ind w:left="993" w:hanging="284"/>
        <w:jc w:val="both"/>
        <w:rPr>
          <w:rFonts w:ascii="Times New Roman" w:hAnsi="Times New Roman" w:cs="Times New Roman"/>
          <w:sz w:val="24"/>
          <w:szCs w:val="24"/>
        </w:rPr>
      </w:pPr>
      <w:r w:rsidRPr="004C64CA">
        <w:rPr>
          <w:rFonts w:ascii="Times New Roman" w:hAnsi="Times New Roman" w:cs="Times New Roman"/>
          <w:sz w:val="24"/>
          <w:szCs w:val="24"/>
        </w:rPr>
        <w:t>ввести обязательную маркировку гомеопатических препаратов, указывающую на отсутствие показаний к применению и доказательств эффективности;</w:t>
      </w:r>
    </w:p>
    <w:p w14:paraId="09CB9AEE" w14:textId="77777777" w:rsidR="00537239" w:rsidRPr="004C64CA" w:rsidRDefault="00537239" w:rsidP="00537239">
      <w:pPr>
        <w:pStyle w:val="a3"/>
        <w:numPr>
          <w:ilvl w:val="0"/>
          <w:numId w:val="1"/>
        </w:numPr>
        <w:spacing w:after="0" w:line="360" w:lineRule="auto"/>
        <w:ind w:left="993" w:hanging="284"/>
        <w:jc w:val="both"/>
        <w:rPr>
          <w:rFonts w:ascii="Times New Roman" w:hAnsi="Times New Roman" w:cs="Times New Roman"/>
          <w:sz w:val="24"/>
          <w:szCs w:val="24"/>
        </w:rPr>
      </w:pPr>
      <w:r w:rsidRPr="004C64CA">
        <w:rPr>
          <w:rFonts w:ascii="Times New Roman" w:hAnsi="Times New Roman" w:cs="Times New Roman"/>
          <w:sz w:val="24"/>
          <w:szCs w:val="24"/>
        </w:rPr>
        <w:t>требовать указывать в инструкции к препарату и его общей характеристике, что препарат является гомеопатическим, не имеет доказанной эффективности и показаний к применению;</w:t>
      </w:r>
    </w:p>
    <w:p w14:paraId="63035E2C" w14:textId="77777777" w:rsidR="00537239" w:rsidRPr="004C64CA" w:rsidRDefault="00537239" w:rsidP="00537239">
      <w:pPr>
        <w:pStyle w:val="a3"/>
        <w:numPr>
          <w:ilvl w:val="0"/>
          <w:numId w:val="1"/>
        </w:numPr>
        <w:spacing w:after="0" w:line="360" w:lineRule="auto"/>
        <w:ind w:left="993" w:hanging="284"/>
        <w:jc w:val="both"/>
        <w:rPr>
          <w:rFonts w:ascii="Times New Roman" w:hAnsi="Times New Roman" w:cs="Times New Roman"/>
          <w:sz w:val="24"/>
          <w:szCs w:val="24"/>
        </w:rPr>
      </w:pPr>
      <w:r w:rsidRPr="004C64CA">
        <w:rPr>
          <w:rFonts w:ascii="Times New Roman" w:hAnsi="Times New Roman" w:cs="Times New Roman"/>
          <w:sz w:val="24"/>
          <w:szCs w:val="24"/>
        </w:rPr>
        <w:t>требовать указывать в инструкции фактический состав гомеопатических средств, то есть для препаратов с разведением более С12, не содержащих действующих веществ, указывать только фактически содержащиеся в препарате вспомогательные компоненты (вода, лактоза и так далее);</w:t>
      </w:r>
    </w:p>
    <w:p w14:paraId="1340A34A" w14:textId="77777777" w:rsidR="00537239" w:rsidRPr="004C64CA" w:rsidRDefault="00537239" w:rsidP="00537239">
      <w:pPr>
        <w:pStyle w:val="a3"/>
        <w:numPr>
          <w:ilvl w:val="0"/>
          <w:numId w:val="1"/>
        </w:numPr>
        <w:spacing w:after="0" w:line="360" w:lineRule="auto"/>
        <w:ind w:left="993" w:hanging="284"/>
        <w:jc w:val="both"/>
        <w:rPr>
          <w:rFonts w:ascii="Times New Roman" w:hAnsi="Times New Roman" w:cs="Times New Roman"/>
          <w:sz w:val="24"/>
          <w:szCs w:val="24"/>
        </w:rPr>
      </w:pPr>
      <w:r w:rsidRPr="004C64CA">
        <w:rPr>
          <w:rFonts w:ascii="Times New Roman" w:hAnsi="Times New Roman" w:cs="Times New Roman"/>
          <w:sz w:val="24"/>
          <w:szCs w:val="24"/>
        </w:rPr>
        <w:t>требовать при этом указывать предполагаемое действующее вещество в отдельном перечне «в приготовлении использованы»;</w:t>
      </w:r>
    </w:p>
    <w:p w14:paraId="31C5178A" w14:textId="77777777" w:rsidR="00537239" w:rsidRPr="004C64CA" w:rsidRDefault="00537239" w:rsidP="00537239">
      <w:pPr>
        <w:pStyle w:val="a3"/>
        <w:numPr>
          <w:ilvl w:val="0"/>
          <w:numId w:val="1"/>
        </w:numPr>
        <w:spacing w:after="0" w:line="360" w:lineRule="auto"/>
        <w:ind w:left="993" w:hanging="284"/>
        <w:jc w:val="both"/>
        <w:rPr>
          <w:rFonts w:ascii="Times New Roman" w:hAnsi="Times New Roman" w:cs="Times New Roman"/>
          <w:sz w:val="24"/>
          <w:szCs w:val="24"/>
        </w:rPr>
      </w:pPr>
      <w:r w:rsidRPr="004C64CA">
        <w:rPr>
          <w:rFonts w:ascii="Times New Roman" w:hAnsi="Times New Roman" w:cs="Times New Roman"/>
          <w:sz w:val="24"/>
          <w:szCs w:val="24"/>
        </w:rPr>
        <w:t>указывать использованное в приготовлении предполагаемое действующее вещество на русском языке.</w:t>
      </w:r>
    </w:p>
    <w:p w14:paraId="7124D1D0" w14:textId="77777777" w:rsidR="00537239" w:rsidRPr="004C64CA" w:rsidRDefault="00537239" w:rsidP="00537239">
      <w:pPr>
        <w:spacing w:after="0" w:line="360" w:lineRule="auto"/>
        <w:ind w:firstLine="706"/>
        <w:jc w:val="both"/>
        <w:rPr>
          <w:rFonts w:ascii="Times New Roman" w:hAnsi="Times New Roman" w:cs="Times New Roman"/>
          <w:b/>
          <w:sz w:val="24"/>
          <w:szCs w:val="24"/>
        </w:rPr>
      </w:pPr>
      <w:r w:rsidRPr="004C64CA">
        <w:rPr>
          <w:rFonts w:ascii="Times New Roman" w:hAnsi="Times New Roman" w:cs="Times New Roman"/>
          <w:b/>
          <w:sz w:val="24"/>
          <w:szCs w:val="24"/>
        </w:rPr>
        <w:t xml:space="preserve">Федеральной антимонопольной службе. </w:t>
      </w:r>
      <w:r w:rsidRPr="004C64CA">
        <w:rPr>
          <w:rFonts w:ascii="Times New Roman" w:hAnsi="Times New Roman" w:cs="Times New Roman"/>
          <w:sz w:val="24"/>
          <w:szCs w:val="24"/>
        </w:rPr>
        <w:t>Обеспечить защиту граждан от недостоверной рекламы гомеопатии, заявляющей о наличии у гомеопатических препаратов лечебных свойств. Подобная реклама вводит потребителей в заблуждение и толкает их на использование неэффективного лечения, что может нанести вред здоровью.</w:t>
      </w:r>
    </w:p>
    <w:p w14:paraId="2C91F9BF" w14:textId="77777777" w:rsidR="00537239" w:rsidRPr="004C64CA" w:rsidRDefault="00537239" w:rsidP="00537239">
      <w:pPr>
        <w:spacing w:after="0" w:line="360" w:lineRule="auto"/>
        <w:ind w:firstLine="709"/>
        <w:jc w:val="both"/>
        <w:rPr>
          <w:rFonts w:ascii="Times New Roman" w:hAnsi="Times New Roman" w:cs="Times New Roman"/>
          <w:b/>
          <w:sz w:val="24"/>
          <w:szCs w:val="24"/>
        </w:rPr>
      </w:pPr>
      <w:r w:rsidRPr="004C64CA">
        <w:rPr>
          <w:rFonts w:ascii="Times New Roman" w:hAnsi="Times New Roman" w:cs="Times New Roman"/>
          <w:b/>
          <w:sz w:val="24"/>
          <w:szCs w:val="24"/>
        </w:rPr>
        <w:lastRenderedPageBreak/>
        <w:t xml:space="preserve">Организациям, реализующим образовательные программы в сфере здравоохранения. </w:t>
      </w:r>
      <w:r w:rsidRPr="004C64CA">
        <w:rPr>
          <w:rFonts w:ascii="Times New Roman" w:hAnsi="Times New Roman" w:cs="Times New Roman"/>
          <w:sz w:val="24"/>
          <w:szCs w:val="24"/>
        </w:rPr>
        <w:t>Свернуть программы повышения квалификации по гомеопатии и иные курсы, включающие гомеопатию. Знакомить будущих медиков и врачей, проходящих последипломное обучение с содержанием и критикой распространенных лженаучных представлений в области медицины, включая гомеопатические.</w:t>
      </w:r>
    </w:p>
    <w:p w14:paraId="7726DE7D"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Страховым компаниям.</w:t>
      </w:r>
      <w:r w:rsidRPr="004C64CA">
        <w:rPr>
          <w:rFonts w:ascii="Times New Roman" w:hAnsi="Times New Roman" w:cs="Times New Roman"/>
          <w:sz w:val="24"/>
          <w:szCs w:val="24"/>
        </w:rPr>
        <w:t xml:space="preserve"> Придерживаться стандартной практики, которая не предусматривает страховое покрытие услуг гомеопатов. Рассмотреть возможность исключения из «расширенных» страховых договоров гомеопатического лечения и лекарств по аналогии с тем, как из них исключены услуги народных целителей и экстрасенсов.</w:t>
      </w:r>
    </w:p>
    <w:p w14:paraId="293253E7"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Аптекам.</w:t>
      </w:r>
      <w:r w:rsidRPr="004C64CA">
        <w:rPr>
          <w:rFonts w:ascii="Times New Roman" w:hAnsi="Times New Roman" w:cs="Times New Roman"/>
          <w:sz w:val="24"/>
          <w:szCs w:val="24"/>
        </w:rPr>
        <w:t xml:space="preserve"> Отказаться от совместной продажи лекарственных</w:t>
      </w:r>
      <w:r>
        <w:rPr>
          <w:rFonts w:ascii="Times New Roman" w:hAnsi="Times New Roman" w:cs="Times New Roman"/>
          <w:sz w:val="24"/>
          <w:szCs w:val="24"/>
        </w:rPr>
        <w:t xml:space="preserve"> и гомеопатических препаратов и по возможности</w:t>
      </w:r>
      <w:r w:rsidRPr="004C64CA">
        <w:rPr>
          <w:rFonts w:ascii="Times New Roman" w:hAnsi="Times New Roman" w:cs="Times New Roman"/>
          <w:sz w:val="24"/>
          <w:szCs w:val="24"/>
        </w:rPr>
        <w:t xml:space="preserve"> перейти к продаже гомеопатических препаратов за отдельным прилавком с выкладкой данных препаратов в отдельной витрине.</w:t>
      </w:r>
    </w:p>
    <w:p w14:paraId="0AC98D61"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Фармацевтам и провизорам</w:t>
      </w:r>
      <w:r w:rsidRPr="004C64CA">
        <w:rPr>
          <w:rFonts w:ascii="Times New Roman" w:hAnsi="Times New Roman" w:cs="Times New Roman"/>
          <w:sz w:val="24"/>
          <w:szCs w:val="24"/>
        </w:rPr>
        <w:t>. Не рекомендовать пациентам гомеопатические препараты. Информировать пациентов, приобретающих гомеопатические препараты, о том, что гомеопатия не имеет показаний и научных подтверждений клинической эффективности.</w:t>
      </w:r>
    </w:p>
    <w:p w14:paraId="71416826"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Врачам.</w:t>
      </w:r>
      <w:r w:rsidRPr="004C64CA">
        <w:rPr>
          <w:rFonts w:ascii="Times New Roman" w:hAnsi="Times New Roman" w:cs="Times New Roman"/>
          <w:sz w:val="24"/>
          <w:szCs w:val="24"/>
        </w:rPr>
        <w:t xml:space="preserve"> Информировать пациентов о неэффективности и лженаучности гомеопатии, избегать сотрудничества с организациями, пропагандирующими и распространяющими гомеопатию, отказаться от неэтичной практики назначения гомеопатических препаратов для достижения эффекта плацебо и способствовать отказу от использования гомеопатии в своей медицинской организации.</w:t>
      </w:r>
    </w:p>
    <w:p w14:paraId="7545768F"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Помнить о необходимости придерживаться стандартов лечения, которые в большинстве своем не предусматривают применения гомеопатии и об обязанности созывать консилиум для назначения лечения, не указанного в стандартах.</w:t>
      </w:r>
    </w:p>
    <w:p w14:paraId="04E2366D"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Помнить об обязанности информировать Росздравнадзор о выявленных случаях неэффективности препаратов, в том числе гомеопатических. Подача уведомлений производится через автоматизированную систему «</w:t>
      </w:r>
      <w:proofErr w:type="spellStart"/>
      <w:r w:rsidRPr="004C64CA">
        <w:rPr>
          <w:rFonts w:ascii="Times New Roman" w:hAnsi="Times New Roman" w:cs="Times New Roman"/>
          <w:sz w:val="24"/>
          <w:szCs w:val="24"/>
        </w:rPr>
        <w:t>Фармаконадзор</w:t>
      </w:r>
      <w:proofErr w:type="spellEnd"/>
      <w:r w:rsidRPr="004C64CA">
        <w:rPr>
          <w:rFonts w:ascii="Times New Roman" w:hAnsi="Times New Roman" w:cs="Times New Roman"/>
          <w:sz w:val="24"/>
          <w:szCs w:val="24"/>
        </w:rPr>
        <w:t xml:space="preserve">» </w:t>
      </w:r>
      <w:hyperlink r:id="rId5" w:history="1">
        <w:r w:rsidRPr="004C64CA">
          <w:rPr>
            <w:rStyle w:val="a4"/>
            <w:rFonts w:ascii="Times New Roman" w:hAnsi="Times New Roman" w:cs="Times New Roman"/>
            <w:sz w:val="24"/>
            <w:szCs w:val="24"/>
          </w:rPr>
          <w:t>http://www.roszdravnadzor.ru/services/npr_ais</w:t>
        </w:r>
      </w:hyperlink>
      <w:r w:rsidRPr="004C64CA">
        <w:rPr>
          <w:rFonts w:ascii="Times New Roman" w:hAnsi="Times New Roman" w:cs="Times New Roman"/>
          <w:sz w:val="24"/>
          <w:szCs w:val="24"/>
        </w:rPr>
        <w:t>.</w:t>
      </w:r>
    </w:p>
    <w:p w14:paraId="754EAB6B"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Гомеопатам.</w:t>
      </w:r>
      <w:r w:rsidRPr="004C64CA">
        <w:rPr>
          <w:rFonts w:ascii="Times New Roman" w:hAnsi="Times New Roman" w:cs="Times New Roman"/>
          <w:sz w:val="24"/>
          <w:szCs w:val="24"/>
        </w:rPr>
        <w:t xml:space="preserve"> Знакомиться с современными научными данными об эффективности гомеопатии. Критически относит</w:t>
      </w:r>
      <w:r>
        <w:rPr>
          <w:rFonts w:ascii="Times New Roman" w:hAnsi="Times New Roman" w:cs="Times New Roman"/>
          <w:sz w:val="24"/>
          <w:szCs w:val="24"/>
        </w:rPr>
        <w:t>ь</w:t>
      </w:r>
      <w:r w:rsidRPr="004C64CA">
        <w:rPr>
          <w:rFonts w:ascii="Times New Roman" w:hAnsi="Times New Roman" w:cs="Times New Roman"/>
          <w:sz w:val="24"/>
          <w:szCs w:val="24"/>
        </w:rPr>
        <w:t>ся к неподтвержденным заявлениям производителей гомеопатических средств об их эффективности.</w:t>
      </w:r>
    </w:p>
    <w:p w14:paraId="66130E12"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 xml:space="preserve">Не использовать гомеопатические препараты в качестве единственной терапии больных, нуждающихся в медицинской помощи. Рекомендовать пациентам посетить и негомеопатического врача для получения научно обоснованных рекомендаций. В случае </w:t>
      </w:r>
      <w:r w:rsidRPr="004C64CA">
        <w:rPr>
          <w:rFonts w:ascii="Times New Roman" w:hAnsi="Times New Roman" w:cs="Times New Roman"/>
          <w:sz w:val="24"/>
          <w:szCs w:val="24"/>
        </w:rPr>
        <w:lastRenderedPageBreak/>
        <w:t>угрожающих тяжелыми последствиями состояний, отказаться от попыток лечить пациента гомеопатическими препаратами и направить его в систему официальной негомеопатической медицины.</w:t>
      </w:r>
    </w:p>
    <w:p w14:paraId="040FBF74"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Представителям СМИ</w:t>
      </w:r>
      <w:r w:rsidRPr="004C64CA">
        <w:rPr>
          <w:rFonts w:ascii="Times New Roman" w:hAnsi="Times New Roman" w:cs="Times New Roman"/>
          <w:sz w:val="24"/>
          <w:szCs w:val="24"/>
        </w:rPr>
        <w:t xml:space="preserve">. Не преподносить гомеопатию в качестве действенной или предположительно полезной медицинской практики. Позиционировать гомеопатию как лженауку в области медицины, в одном ряду с магией, </w:t>
      </w:r>
      <w:proofErr w:type="spellStart"/>
      <w:r w:rsidRPr="004C64CA">
        <w:rPr>
          <w:rFonts w:ascii="Times New Roman" w:hAnsi="Times New Roman" w:cs="Times New Roman"/>
          <w:sz w:val="24"/>
          <w:szCs w:val="24"/>
        </w:rPr>
        <w:t>целительством</w:t>
      </w:r>
      <w:proofErr w:type="spellEnd"/>
      <w:r w:rsidRPr="004C64CA">
        <w:rPr>
          <w:rFonts w:ascii="Times New Roman" w:hAnsi="Times New Roman" w:cs="Times New Roman"/>
          <w:sz w:val="24"/>
          <w:szCs w:val="24"/>
        </w:rPr>
        <w:t xml:space="preserve"> и экстрасенсорикой. Препятствовать пропаганде и рекламе гомеопатии.</w:t>
      </w:r>
    </w:p>
    <w:p w14:paraId="6B3082BB"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Преподавателям учебных заведений</w:t>
      </w:r>
      <w:r w:rsidRPr="004C64CA">
        <w:rPr>
          <w:rFonts w:ascii="Times New Roman" w:hAnsi="Times New Roman" w:cs="Times New Roman"/>
          <w:sz w:val="24"/>
          <w:szCs w:val="24"/>
        </w:rPr>
        <w:t>. Просвещать учащихся в вопросах методологии научных экспериментов и основных принципов доказательной медицины.</w:t>
      </w:r>
    </w:p>
    <w:p w14:paraId="3F14259D"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b/>
          <w:sz w:val="24"/>
          <w:szCs w:val="24"/>
        </w:rPr>
        <w:t>Пациентам и всем ответственным гражданам</w:t>
      </w:r>
      <w:r w:rsidRPr="004C64CA">
        <w:rPr>
          <w:rFonts w:ascii="Times New Roman" w:hAnsi="Times New Roman" w:cs="Times New Roman"/>
          <w:sz w:val="24"/>
          <w:szCs w:val="24"/>
        </w:rPr>
        <w:t>. Отказываться от приобретения и употребления гомеопатических препаратов, информировать врачей о своей позиции, а также распространять достоверную информацию о гомеопатии и поддерживать усилия по ее организационно-административному отделению от государственной и муниципальной системы здравоохранения.</w:t>
      </w:r>
    </w:p>
    <w:p w14:paraId="02F3BE3F" w14:textId="77777777" w:rsidR="00537239" w:rsidRPr="004C64CA" w:rsidRDefault="00537239" w:rsidP="00537239">
      <w:pPr>
        <w:shd w:val="clear" w:color="auto" w:fill="FFFFFF"/>
        <w:spacing w:after="246" w:line="240" w:lineRule="auto"/>
        <w:rPr>
          <w:rFonts w:ascii="Times New Roman" w:eastAsia="Times New Roman" w:hAnsi="Times New Roman" w:cs="Times New Roman"/>
          <w:iCs/>
          <w:color w:val="333333"/>
          <w:sz w:val="24"/>
          <w:szCs w:val="24"/>
        </w:rPr>
      </w:pPr>
    </w:p>
    <w:p w14:paraId="5BD631EE" w14:textId="77777777" w:rsidR="00537239" w:rsidRPr="004C64CA" w:rsidRDefault="00537239" w:rsidP="00537239">
      <w:pPr>
        <w:shd w:val="clear" w:color="auto" w:fill="FFFFFF"/>
        <w:spacing w:after="246" w:line="240" w:lineRule="auto"/>
        <w:rPr>
          <w:rFonts w:ascii="Times New Roman" w:eastAsia="Times New Roman" w:hAnsi="Times New Roman" w:cs="Times New Roman"/>
          <w:b/>
          <w:bCs/>
          <w:iCs/>
          <w:color w:val="333333"/>
          <w:sz w:val="24"/>
          <w:szCs w:val="24"/>
        </w:rPr>
      </w:pPr>
      <w:r w:rsidRPr="004C64CA">
        <w:rPr>
          <w:rFonts w:ascii="Times New Roman" w:eastAsia="Times New Roman" w:hAnsi="Times New Roman" w:cs="Times New Roman"/>
          <w:iCs/>
          <w:color w:val="333333"/>
          <w:sz w:val="24"/>
          <w:szCs w:val="24"/>
        </w:rPr>
        <w:t xml:space="preserve">Председатель Комиссии по борьбе с лженаукой и фальсификацией научных исследований РАН, академик </w:t>
      </w:r>
      <w:r w:rsidRPr="004C64CA">
        <w:rPr>
          <w:rFonts w:ascii="Times New Roman" w:eastAsia="Times New Roman" w:hAnsi="Times New Roman" w:cs="Times New Roman"/>
          <w:b/>
          <w:bCs/>
          <w:iCs/>
          <w:color w:val="333333"/>
          <w:sz w:val="24"/>
          <w:szCs w:val="24"/>
        </w:rPr>
        <w:t>Александров Евгений Борисович</w:t>
      </w:r>
    </w:p>
    <w:p w14:paraId="43465666" w14:textId="77777777" w:rsidR="00537239" w:rsidRPr="004C64CA" w:rsidRDefault="00537239" w:rsidP="00537239">
      <w:pPr>
        <w:shd w:val="clear" w:color="auto" w:fill="FFFFFF"/>
        <w:spacing w:after="176" w:line="240" w:lineRule="auto"/>
        <w:rPr>
          <w:rFonts w:ascii="Times New Roman" w:eastAsia="Times New Roman" w:hAnsi="Times New Roman" w:cs="Times New Roman"/>
          <w:bCs/>
          <w:iCs/>
          <w:color w:val="333333"/>
          <w:sz w:val="24"/>
          <w:szCs w:val="24"/>
        </w:rPr>
      </w:pPr>
    </w:p>
    <w:p w14:paraId="7C6D56DA" w14:textId="77777777" w:rsidR="00537239" w:rsidRPr="004C64CA" w:rsidRDefault="00537239" w:rsidP="00537239">
      <w:pPr>
        <w:shd w:val="clear" w:color="auto" w:fill="FFFFFF"/>
        <w:spacing w:after="176" w:line="240" w:lineRule="auto"/>
        <w:rPr>
          <w:rFonts w:ascii="Times New Roman" w:eastAsia="Times New Roman" w:hAnsi="Times New Roman" w:cs="Times New Roman"/>
          <w:i/>
          <w:color w:val="333333"/>
          <w:sz w:val="24"/>
          <w:szCs w:val="24"/>
        </w:rPr>
      </w:pPr>
      <w:r w:rsidRPr="004C64CA">
        <w:rPr>
          <w:rFonts w:ascii="Times New Roman" w:eastAsia="Times New Roman" w:hAnsi="Times New Roman" w:cs="Times New Roman"/>
          <w:i/>
          <w:iCs/>
          <w:color w:val="333333"/>
          <w:sz w:val="24"/>
          <w:szCs w:val="24"/>
        </w:rPr>
        <w:t>Меморандум подготовлен при поддержке Просветительского фонда «Эволюция».</w:t>
      </w:r>
    </w:p>
    <w:p w14:paraId="09A9D432"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p>
    <w:p w14:paraId="533E4453"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p>
    <w:p w14:paraId="16D00CE8"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p>
    <w:p w14:paraId="468BD136"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r w:rsidRPr="004C64CA">
        <w:rPr>
          <w:rFonts w:ascii="Times New Roman" w:hAnsi="Times New Roman" w:cs="Times New Roman"/>
          <w:b/>
          <w:sz w:val="24"/>
          <w:szCs w:val="24"/>
        </w:rPr>
        <w:t>ЭКСПЕРТНОЕ ЗАКЛЮЧЕНИЕ</w:t>
      </w:r>
    </w:p>
    <w:p w14:paraId="7CE5CF8B" w14:textId="77777777" w:rsidR="00537239" w:rsidRPr="004C64CA" w:rsidRDefault="00537239" w:rsidP="00537239">
      <w:pPr>
        <w:spacing w:after="0" w:line="360" w:lineRule="auto"/>
        <w:jc w:val="center"/>
        <w:outlineLvl w:val="0"/>
        <w:rPr>
          <w:rFonts w:ascii="Times New Roman" w:hAnsi="Times New Roman" w:cs="Times New Roman"/>
          <w:b/>
          <w:sz w:val="24"/>
          <w:szCs w:val="24"/>
        </w:rPr>
      </w:pPr>
      <w:r w:rsidRPr="004C64CA">
        <w:rPr>
          <w:rFonts w:ascii="Times New Roman" w:hAnsi="Times New Roman" w:cs="Times New Roman"/>
          <w:b/>
          <w:sz w:val="24"/>
          <w:szCs w:val="24"/>
        </w:rPr>
        <w:t>О ЛЖЕНАУЧНОСТИ ГОМЕОПАТИИ</w:t>
      </w:r>
    </w:p>
    <w:p w14:paraId="1757F9EA" w14:textId="77777777" w:rsidR="00537239" w:rsidRPr="004C64CA" w:rsidRDefault="00537239" w:rsidP="00537239">
      <w:pPr>
        <w:spacing w:after="0" w:line="360" w:lineRule="auto"/>
        <w:ind w:firstLine="709"/>
        <w:jc w:val="both"/>
        <w:rPr>
          <w:rFonts w:ascii="Times New Roman" w:eastAsia="Times New Roman" w:hAnsi="Times New Roman" w:cs="Times New Roman"/>
          <w:iCs/>
          <w:sz w:val="24"/>
          <w:szCs w:val="24"/>
        </w:rPr>
      </w:pPr>
    </w:p>
    <w:p w14:paraId="251B4792" w14:textId="77777777" w:rsidR="00537239" w:rsidRPr="004C64CA" w:rsidRDefault="00537239" w:rsidP="00537239">
      <w:pPr>
        <w:spacing w:after="0" w:line="360" w:lineRule="auto"/>
        <w:ind w:firstLine="709"/>
        <w:jc w:val="both"/>
        <w:rPr>
          <w:rStyle w:val="apple-converted-space"/>
          <w:rFonts w:ascii="Times New Roman" w:hAnsi="Times New Roman" w:cs="Times New Roman"/>
          <w:sz w:val="24"/>
          <w:szCs w:val="24"/>
          <w:shd w:val="clear" w:color="auto" w:fill="FFFFFF"/>
        </w:rPr>
      </w:pPr>
      <w:r w:rsidRPr="004C64CA">
        <w:rPr>
          <w:rFonts w:ascii="Times New Roman" w:eastAsia="Times New Roman" w:hAnsi="Times New Roman" w:cs="Times New Roman"/>
          <w:iCs/>
          <w:sz w:val="24"/>
          <w:szCs w:val="24"/>
        </w:rPr>
        <w:t xml:space="preserve">1. </w:t>
      </w:r>
      <w:r w:rsidRPr="004C64CA">
        <w:rPr>
          <w:rStyle w:val="apple-converted-space"/>
          <w:rFonts w:ascii="Times New Roman" w:hAnsi="Times New Roman" w:cs="Times New Roman"/>
          <w:sz w:val="24"/>
          <w:szCs w:val="24"/>
          <w:shd w:val="clear" w:color="auto" w:fill="FFFFFF"/>
        </w:rPr>
        <w:t xml:space="preserve">Гомеопатия </w:t>
      </w:r>
      <w:r w:rsidRPr="004C64CA">
        <w:rPr>
          <w:rFonts w:ascii="Times New Roman" w:hAnsi="Times New Roman" w:cs="Times New Roman"/>
          <w:sz w:val="24"/>
          <w:szCs w:val="24"/>
          <w:shd w:val="clear" w:color="auto" w:fill="FFFFFF"/>
        </w:rPr>
        <w:t>—</w:t>
      </w:r>
      <w:r w:rsidRPr="004C64CA">
        <w:rPr>
          <w:rStyle w:val="apple-converted-space"/>
          <w:rFonts w:ascii="Times New Roman" w:hAnsi="Times New Roman" w:cs="Times New Roman"/>
          <w:sz w:val="24"/>
          <w:szCs w:val="24"/>
          <w:shd w:val="clear" w:color="auto" w:fill="FFFFFF"/>
        </w:rPr>
        <w:t xml:space="preserve"> </w:t>
      </w:r>
      <w:r w:rsidRPr="004C64CA">
        <w:rPr>
          <w:rStyle w:val="apple-converted-space"/>
          <w:rFonts w:ascii="Times New Roman" w:hAnsi="Times New Roman" w:cs="Times New Roman"/>
          <w:color w:val="000000" w:themeColor="text1"/>
          <w:sz w:val="24"/>
          <w:szCs w:val="24"/>
          <w:shd w:val="clear" w:color="auto" w:fill="FFFFFF"/>
        </w:rPr>
        <w:t>альтернативная медицинская практика, заключающаяся в применении сверхмалых доз тех веществ, которые в больших дозах вызывают у здорового человека признаки данной болезни</w:t>
      </w:r>
      <w:r w:rsidRPr="004C64CA">
        <w:rPr>
          <w:rStyle w:val="apple-converted-space"/>
          <w:rFonts w:ascii="Times New Roman" w:hAnsi="Times New Roman" w:cs="Times New Roman"/>
          <w:sz w:val="24"/>
          <w:szCs w:val="24"/>
          <w:shd w:val="clear" w:color="auto" w:fill="FFFFFF"/>
        </w:rPr>
        <w:t>.</w:t>
      </w:r>
    </w:p>
    <w:p w14:paraId="22958368"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 xml:space="preserve">Принципы гомеопатии и основанные на них средства и методы диагностики и лечения противоречат принципам доказательной (научно обоснованной) медицины, которые базируются на достижениях естественных и медицинских наук: химии, физики, биологии и физиологии и их разделов, таких как биохимия, биофизика, иммунология, молекулярная биология, патологическая физиология и фармакология. Гомеопатические методы диагностики и лечения лженаучны и не работают. Убежденность отдельных врачей и пациентов в эффективности гомеопатии «на личном опыте» имеет иные </w:t>
      </w:r>
      <w:r w:rsidRPr="004C64CA">
        <w:rPr>
          <w:rFonts w:ascii="Times New Roman" w:hAnsi="Times New Roman" w:cs="Times New Roman"/>
          <w:sz w:val="24"/>
          <w:szCs w:val="24"/>
          <w:shd w:val="clear" w:color="auto" w:fill="FFFFFF"/>
        </w:rPr>
        <w:lastRenderedPageBreak/>
        <w:t>объяснения, не противоречащие сказанному (см. Приложение 1 «</w:t>
      </w:r>
      <w:r w:rsidRPr="004C64CA">
        <w:rPr>
          <w:rFonts w:ascii="Times New Roman" w:hAnsi="Times New Roman" w:cs="Times New Roman"/>
          <w:sz w:val="24"/>
          <w:szCs w:val="24"/>
        </w:rPr>
        <w:t>Ответы на часто задаваемые вопросы и доводы в пользу гомеопатии</w:t>
      </w:r>
      <w:r w:rsidRPr="004C64CA">
        <w:rPr>
          <w:rFonts w:ascii="Times New Roman" w:hAnsi="Times New Roman" w:cs="Times New Roman"/>
          <w:sz w:val="24"/>
          <w:szCs w:val="24"/>
          <w:shd w:val="clear" w:color="auto" w:fill="FFFFFF"/>
        </w:rPr>
        <w:t xml:space="preserve">», раздел </w:t>
      </w:r>
      <w:r w:rsidRPr="004C64CA">
        <w:rPr>
          <w:rFonts w:ascii="Times New Roman" w:hAnsi="Times New Roman" w:cs="Times New Roman"/>
          <w:sz w:val="24"/>
          <w:szCs w:val="24"/>
          <w:shd w:val="clear" w:color="auto" w:fill="FFFFFF"/>
          <w:lang w:val="en-US"/>
        </w:rPr>
        <w:t>I</w:t>
      </w:r>
      <w:r w:rsidRPr="004C64CA">
        <w:rPr>
          <w:rFonts w:ascii="Times New Roman" w:hAnsi="Times New Roman" w:cs="Times New Roman"/>
          <w:sz w:val="24"/>
          <w:szCs w:val="24"/>
          <w:shd w:val="clear" w:color="auto" w:fill="FFFFFF"/>
        </w:rPr>
        <w:t>).</w:t>
      </w:r>
    </w:p>
    <w:p w14:paraId="5CDEFEAD"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2. Гомеопатия строится на следующих основных принципах:</w:t>
      </w:r>
    </w:p>
    <w:p w14:paraId="71DD2124"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а) «Принцип подобия». Согласно основателю гомеопатии </w:t>
      </w:r>
      <w:proofErr w:type="spellStart"/>
      <w:r w:rsidRPr="004C64CA">
        <w:rPr>
          <w:rFonts w:ascii="Times New Roman" w:eastAsia="Times New Roman" w:hAnsi="Times New Roman" w:cs="Times New Roman"/>
          <w:sz w:val="24"/>
          <w:szCs w:val="24"/>
          <w:shd w:val="clear" w:color="auto" w:fill="FFFFFF"/>
        </w:rPr>
        <w:t>Самуэлю</w:t>
      </w:r>
      <w:proofErr w:type="spellEnd"/>
      <w:r w:rsidRPr="004C64CA">
        <w:rPr>
          <w:rFonts w:ascii="Times New Roman" w:eastAsia="Times New Roman" w:hAnsi="Times New Roman" w:cs="Times New Roman"/>
          <w:sz w:val="24"/>
          <w:szCs w:val="24"/>
          <w:shd w:val="clear" w:color="auto" w:fill="FFFFFF"/>
        </w:rPr>
        <w:t xml:space="preserve"> Ганемана (1755</w:t>
      </w:r>
      <w:r w:rsidRPr="004C64CA">
        <w:rPr>
          <w:rFonts w:ascii="Times New Roman" w:hAnsi="Times New Roman" w:cs="Times New Roman"/>
          <w:sz w:val="24"/>
          <w:szCs w:val="24"/>
          <w:shd w:val="clear" w:color="auto" w:fill="FFFFFF"/>
        </w:rPr>
        <w:t>—</w:t>
      </w:r>
      <w:r w:rsidRPr="004C64CA">
        <w:rPr>
          <w:rFonts w:ascii="Times New Roman" w:eastAsia="Times New Roman" w:hAnsi="Times New Roman" w:cs="Times New Roman"/>
          <w:sz w:val="24"/>
          <w:szCs w:val="24"/>
          <w:shd w:val="clear" w:color="auto" w:fill="FFFFFF"/>
        </w:rPr>
        <w:t>1843) следует выбирать «</w:t>
      </w:r>
      <w:r w:rsidRPr="004C64CA">
        <w:rPr>
          <w:rFonts w:ascii="Times New Roman" w:eastAsia="Times New Roman" w:hAnsi="Times New Roman" w:cs="Times New Roman"/>
          <w:i/>
          <w:sz w:val="24"/>
          <w:szCs w:val="24"/>
          <w:shd w:val="clear" w:color="auto" w:fill="FFFFFF"/>
        </w:rPr>
        <w:t>в каждом случае заболевания лекарство, которое само может вызвать страдание подобное тому, которое должно быть излечено</w:t>
      </w:r>
      <w:r w:rsidRPr="004C64CA">
        <w:rPr>
          <w:rFonts w:ascii="Times New Roman" w:eastAsia="Times New Roman" w:hAnsi="Times New Roman" w:cs="Times New Roman"/>
          <w:sz w:val="24"/>
          <w:szCs w:val="24"/>
          <w:shd w:val="clear" w:color="auto" w:fill="FFFFFF"/>
        </w:rPr>
        <w:t xml:space="preserve">». «Принцип подобия» восходит к практике симпатической магии, форме колдовства, которая строится на идее о том, что сходные между собой предметы пребывают в сверхъестественной магической связи. </w:t>
      </w:r>
    </w:p>
    <w:p w14:paraId="4B4D4A4E"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б) </w:t>
      </w:r>
      <w:r w:rsidRPr="004C64CA">
        <w:rPr>
          <w:rFonts w:ascii="Times New Roman" w:hAnsi="Times New Roman" w:cs="Times New Roman"/>
          <w:iCs/>
          <w:sz w:val="24"/>
          <w:szCs w:val="24"/>
        </w:rPr>
        <w:t>«</w:t>
      </w:r>
      <w:r w:rsidRPr="004C64CA">
        <w:rPr>
          <w:rFonts w:ascii="Times New Roman" w:hAnsi="Times New Roman" w:cs="Times New Roman"/>
          <w:sz w:val="24"/>
          <w:szCs w:val="24"/>
        </w:rPr>
        <w:t>Принцип испытания препаратов (</w:t>
      </w:r>
      <w:proofErr w:type="spellStart"/>
      <w:r w:rsidRPr="004C64CA">
        <w:rPr>
          <w:rFonts w:ascii="Times New Roman" w:hAnsi="Times New Roman" w:cs="Times New Roman"/>
          <w:sz w:val="24"/>
          <w:szCs w:val="24"/>
        </w:rPr>
        <w:t>прувинга</w:t>
      </w:r>
      <w:proofErr w:type="spellEnd"/>
      <w:r w:rsidRPr="004C64CA">
        <w:rPr>
          <w:rFonts w:ascii="Times New Roman" w:hAnsi="Times New Roman" w:cs="Times New Roman"/>
          <w:sz w:val="24"/>
          <w:szCs w:val="24"/>
        </w:rPr>
        <w:t xml:space="preserve">) на здоровых людях». </w:t>
      </w:r>
      <w:r w:rsidRPr="004C64CA">
        <w:rPr>
          <w:rFonts w:ascii="Times New Roman" w:eastAsia="Times New Roman" w:hAnsi="Times New Roman" w:cs="Times New Roman"/>
          <w:sz w:val="24"/>
          <w:szCs w:val="24"/>
          <w:shd w:val="clear" w:color="auto" w:fill="FFFFFF"/>
        </w:rPr>
        <w:t xml:space="preserve">Тестирование гомеопатических средств проводится на здоровых людях. Анализируются симптомы, возникающие у них при приеме препарата и считается, что он подойдет пациентам с аналогичными симптомами. </w:t>
      </w:r>
    </w:p>
    <w:p w14:paraId="6F285F49"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в) «Принцип малой дозы». Считается, что сила воздействия гомеопатического лекарства не убывает, а усиливается </w:t>
      </w:r>
      <w:r w:rsidRPr="004C64CA">
        <w:rPr>
          <w:rFonts w:ascii="Times New Roman" w:hAnsi="Times New Roman" w:cs="Times New Roman"/>
          <w:sz w:val="24"/>
          <w:szCs w:val="24"/>
        </w:rPr>
        <w:t>по мере увеличения его разведения</w:t>
      </w:r>
      <w:r w:rsidRPr="004C64CA">
        <w:rPr>
          <w:rFonts w:ascii="Times New Roman" w:eastAsia="Times New Roman" w:hAnsi="Times New Roman" w:cs="Times New Roman"/>
          <w:sz w:val="24"/>
          <w:szCs w:val="24"/>
          <w:shd w:val="clear" w:color="auto" w:fill="FFFFFF"/>
        </w:rPr>
        <w:t>.</w:t>
      </w:r>
    </w:p>
    <w:p w14:paraId="7ADC6243"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г) «Принцип потенцирования». Считается, что действие гомеопатического средства усиливается, когда его подвергают «потенцированию» (или «</w:t>
      </w:r>
      <w:proofErr w:type="spellStart"/>
      <w:r w:rsidRPr="004C64CA">
        <w:rPr>
          <w:rFonts w:ascii="Times New Roman" w:eastAsia="Times New Roman" w:hAnsi="Times New Roman" w:cs="Times New Roman"/>
          <w:sz w:val="24"/>
          <w:szCs w:val="24"/>
          <w:shd w:val="clear" w:color="auto" w:fill="FFFFFF"/>
        </w:rPr>
        <w:t>динамизации</w:t>
      </w:r>
      <w:proofErr w:type="spellEnd"/>
      <w:r w:rsidRPr="004C64CA">
        <w:rPr>
          <w:rFonts w:ascii="Times New Roman" w:eastAsia="Times New Roman" w:hAnsi="Times New Roman" w:cs="Times New Roman"/>
          <w:sz w:val="24"/>
          <w:szCs w:val="24"/>
          <w:shd w:val="clear" w:color="auto" w:fill="FFFFFF"/>
        </w:rPr>
        <w:t>») —</w:t>
      </w:r>
      <w:r w:rsidR="000347E8">
        <w:rPr>
          <w:rFonts w:ascii="Times New Roman" w:eastAsia="Times New Roman" w:hAnsi="Times New Roman" w:cs="Times New Roman"/>
          <w:sz w:val="24"/>
          <w:szCs w:val="24"/>
          <w:shd w:val="clear" w:color="auto" w:fill="FFFFFF"/>
        </w:rPr>
        <w:t xml:space="preserve"> длительному и энергичному</w:t>
      </w:r>
      <w:r w:rsidRPr="004C64CA">
        <w:rPr>
          <w:rFonts w:ascii="Times New Roman" w:eastAsia="Times New Roman" w:hAnsi="Times New Roman" w:cs="Times New Roman"/>
          <w:sz w:val="24"/>
          <w:szCs w:val="24"/>
          <w:shd w:val="clear" w:color="auto" w:fill="FFFFFF"/>
        </w:rPr>
        <w:t xml:space="preserve"> встряхивани</w:t>
      </w:r>
      <w:r w:rsidR="000347E8">
        <w:rPr>
          <w:rFonts w:ascii="Times New Roman" w:eastAsia="Times New Roman" w:hAnsi="Times New Roman" w:cs="Times New Roman"/>
          <w:sz w:val="24"/>
          <w:szCs w:val="24"/>
          <w:shd w:val="clear" w:color="auto" w:fill="FFFFFF"/>
        </w:rPr>
        <w:t>ю</w:t>
      </w:r>
      <w:r w:rsidRPr="004C64CA">
        <w:rPr>
          <w:rFonts w:ascii="Times New Roman" w:eastAsia="Times New Roman" w:hAnsi="Times New Roman" w:cs="Times New Roman"/>
          <w:sz w:val="24"/>
          <w:szCs w:val="24"/>
          <w:shd w:val="clear" w:color="auto" w:fill="FFFFFF"/>
        </w:rPr>
        <w:t xml:space="preserve"> (или растирани</w:t>
      </w:r>
      <w:r w:rsidR="000347E8">
        <w:rPr>
          <w:rFonts w:ascii="Times New Roman" w:eastAsia="Times New Roman" w:hAnsi="Times New Roman" w:cs="Times New Roman"/>
          <w:sz w:val="24"/>
          <w:szCs w:val="24"/>
          <w:shd w:val="clear" w:color="auto" w:fill="FFFFFF"/>
        </w:rPr>
        <w:t>ю</w:t>
      </w:r>
      <w:r w:rsidRPr="004C64CA">
        <w:rPr>
          <w:rFonts w:ascii="Times New Roman" w:eastAsia="Times New Roman" w:hAnsi="Times New Roman" w:cs="Times New Roman"/>
          <w:sz w:val="24"/>
          <w:szCs w:val="24"/>
          <w:shd w:val="clear" w:color="auto" w:fill="FFFFFF"/>
        </w:rPr>
        <w:t xml:space="preserve"> — для нерастворимых веществ).</w:t>
      </w:r>
    </w:p>
    <w:p w14:paraId="73B29029"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д) «Принцип индивидуального лечения». Некоторые гомеопаты настаивают на том, что гомеопатическое средство обязательно подбирать пациенту «индивидуально», с учетом совокупности заявленных им «симптомов» и личных особенностей. Не все гомеопаты разделяют эту точку зрения: многие популярные гомеопатические препараты являются безрецептурными и продаются массово в аптеках. Комментарии об этом принципе даны в Приложении 1, раздел </w:t>
      </w:r>
      <w:r w:rsidRPr="004C64CA">
        <w:rPr>
          <w:rFonts w:ascii="Times New Roman" w:eastAsia="Times New Roman" w:hAnsi="Times New Roman" w:cs="Times New Roman"/>
          <w:sz w:val="24"/>
          <w:szCs w:val="24"/>
          <w:shd w:val="clear" w:color="auto" w:fill="FFFFFF"/>
          <w:lang w:val="en-US"/>
        </w:rPr>
        <w:t>II</w:t>
      </w:r>
      <w:r w:rsidRPr="004C64CA">
        <w:rPr>
          <w:rFonts w:ascii="Times New Roman" w:eastAsia="Times New Roman" w:hAnsi="Times New Roman" w:cs="Times New Roman"/>
          <w:sz w:val="24"/>
          <w:szCs w:val="24"/>
          <w:shd w:val="clear" w:color="auto" w:fill="FFFFFF"/>
        </w:rPr>
        <w:t>.</w:t>
      </w:r>
    </w:p>
    <w:p w14:paraId="24515D6C" w14:textId="77777777" w:rsidR="00537239" w:rsidRPr="004C64CA" w:rsidRDefault="00537239" w:rsidP="00537239">
      <w:pPr>
        <w:spacing w:after="0" w:line="360" w:lineRule="auto"/>
        <w:ind w:firstLine="709"/>
        <w:jc w:val="both"/>
        <w:rPr>
          <w:rStyle w:val="fontstyle01"/>
        </w:rPr>
      </w:pPr>
      <w:r w:rsidRPr="004C64CA">
        <w:rPr>
          <w:rFonts w:ascii="Times New Roman" w:eastAsia="Times New Roman" w:hAnsi="Times New Roman" w:cs="Times New Roman"/>
          <w:sz w:val="24"/>
          <w:szCs w:val="24"/>
          <w:shd w:val="clear" w:color="auto" w:fill="FFFFFF"/>
        </w:rPr>
        <w:t xml:space="preserve">3. </w:t>
      </w:r>
      <w:r w:rsidRPr="004C64CA">
        <w:rPr>
          <w:rStyle w:val="fontstyle01"/>
        </w:rPr>
        <w:t>Гомеопатия возникла в эпоху, когда важнейшие представления химии и биологии о свойствах молекул и существовании микробов еще не были общепринятыми. Некоторые ученые считали тогда, что материя бесконечно делима, и поэтому для них имело смысл говорить о разбавлении растворов в любой степени.</w:t>
      </w:r>
    </w:p>
    <w:p w14:paraId="6079BAB2"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Разведения в гомеопатии представляют собой последовательное уменьшение концентрации активного вещества, нередко вплоть до полного его отсутствия в изготовленном «растворе». Обязательным условием считается потенцирование (встряхивание) на всех стадиях последовательного разбавления. </w:t>
      </w:r>
      <w:r w:rsidRPr="004C64CA">
        <w:rPr>
          <w:rFonts w:ascii="Times New Roman" w:hAnsi="Times New Roman" w:cs="Times New Roman"/>
          <w:sz w:val="24"/>
          <w:szCs w:val="24"/>
        </w:rPr>
        <w:t>Исследования в области физики и химии XVII</w:t>
      </w:r>
      <w:r w:rsidR="00D45223" w:rsidRPr="004C64CA">
        <w:rPr>
          <w:rFonts w:ascii="Times New Roman" w:hAnsi="Times New Roman" w:cs="Times New Roman"/>
          <w:sz w:val="24"/>
          <w:szCs w:val="24"/>
          <w:shd w:val="clear" w:color="auto" w:fill="FFFFFF"/>
        </w:rPr>
        <w:t>—</w:t>
      </w:r>
      <w:r w:rsidRPr="004C64CA">
        <w:rPr>
          <w:rFonts w:ascii="Times New Roman" w:hAnsi="Times New Roman" w:cs="Times New Roman"/>
          <w:sz w:val="24"/>
          <w:szCs w:val="24"/>
        </w:rPr>
        <w:t xml:space="preserve">XIX веков, открывшие атомно-молекулярную структуру вещества, показали, </w:t>
      </w:r>
      <w:r w:rsidR="000347E8">
        <w:rPr>
          <w:rFonts w:ascii="Times New Roman" w:hAnsi="Times New Roman" w:cs="Times New Roman"/>
          <w:sz w:val="24"/>
          <w:szCs w:val="24"/>
        </w:rPr>
        <w:t xml:space="preserve">что </w:t>
      </w:r>
      <w:r w:rsidRPr="004C64CA">
        <w:rPr>
          <w:rFonts w:ascii="Times New Roman" w:hAnsi="Times New Roman" w:cs="Times New Roman"/>
          <w:sz w:val="24"/>
          <w:szCs w:val="24"/>
        </w:rPr>
        <w:t>возможности разведения ограничены.</w:t>
      </w:r>
    </w:p>
    <w:p w14:paraId="38FC1CED" w14:textId="77777777" w:rsidR="00537239" w:rsidRPr="004C64CA" w:rsidRDefault="00537239" w:rsidP="00537239">
      <w:pPr>
        <w:spacing w:after="0" w:line="360" w:lineRule="auto"/>
        <w:ind w:left="708" w:firstLine="709"/>
        <w:jc w:val="both"/>
        <w:rPr>
          <w:rFonts w:ascii="Times New Roman" w:eastAsia="Times New Roman" w:hAnsi="Times New Roman" w:cs="Times New Roman"/>
          <w:sz w:val="20"/>
          <w:szCs w:val="24"/>
          <w:shd w:val="clear" w:color="auto" w:fill="FFFFFF"/>
        </w:rPr>
      </w:pPr>
    </w:p>
    <w:p w14:paraId="3AEE76E8" w14:textId="77777777" w:rsidR="00537239" w:rsidRPr="004C64CA" w:rsidRDefault="00537239" w:rsidP="00537239">
      <w:pPr>
        <w:spacing w:after="0" w:line="360" w:lineRule="auto"/>
        <w:ind w:left="708" w:firstLine="709"/>
        <w:jc w:val="both"/>
        <w:rPr>
          <w:rStyle w:val="fontstyle01"/>
          <w:sz w:val="20"/>
        </w:rPr>
      </w:pPr>
      <w:r w:rsidRPr="004C64CA">
        <w:rPr>
          <w:rFonts w:ascii="Times New Roman" w:eastAsia="Times New Roman" w:hAnsi="Times New Roman" w:cs="Times New Roman"/>
          <w:sz w:val="20"/>
          <w:szCs w:val="24"/>
          <w:shd w:val="clear" w:color="auto" w:fill="FFFFFF"/>
        </w:rPr>
        <w:t>Один моль любого вещества содержит  ~6,02·10</w:t>
      </w:r>
      <w:r w:rsidRPr="004C64CA">
        <w:rPr>
          <w:rFonts w:ascii="Times New Roman" w:eastAsia="Times New Roman" w:hAnsi="Times New Roman" w:cs="Times New Roman"/>
          <w:sz w:val="20"/>
          <w:szCs w:val="24"/>
          <w:shd w:val="clear" w:color="auto" w:fill="FFFFFF"/>
          <w:vertAlign w:val="superscript"/>
        </w:rPr>
        <w:t>23</w:t>
      </w:r>
      <w:r w:rsidRPr="004C64CA">
        <w:rPr>
          <w:rFonts w:ascii="Times New Roman" w:eastAsia="Times New Roman" w:hAnsi="Times New Roman" w:cs="Times New Roman"/>
          <w:sz w:val="20"/>
          <w:szCs w:val="24"/>
          <w:shd w:val="clear" w:color="auto" w:fill="FFFFFF"/>
        </w:rPr>
        <w:t xml:space="preserve"> молекул (число Авогадро). Если последовательным многократным разбавлениям подвергнуть </w:t>
      </w:r>
      <w:proofErr w:type="spellStart"/>
      <w:r w:rsidRPr="004C64CA">
        <w:rPr>
          <w:rFonts w:ascii="Times New Roman" w:eastAsia="Times New Roman" w:hAnsi="Times New Roman" w:cs="Times New Roman"/>
          <w:sz w:val="20"/>
          <w:szCs w:val="24"/>
          <w:shd w:val="clear" w:color="auto" w:fill="FFFFFF"/>
        </w:rPr>
        <w:t>одномолярный</w:t>
      </w:r>
      <w:proofErr w:type="spellEnd"/>
      <w:r w:rsidRPr="004C64CA">
        <w:rPr>
          <w:rFonts w:ascii="Times New Roman" w:eastAsia="Times New Roman" w:hAnsi="Times New Roman" w:cs="Times New Roman"/>
          <w:sz w:val="20"/>
          <w:szCs w:val="24"/>
          <w:shd w:val="clear" w:color="auto" w:fill="FFFFFF"/>
        </w:rPr>
        <w:t xml:space="preserve"> раствор (1 моль/л) гомеопатического средства, то в литре раствора с индексом разведения 12С = 100</w:t>
      </w:r>
      <w:r w:rsidRPr="004C64CA">
        <w:rPr>
          <w:rFonts w:ascii="Times New Roman" w:eastAsia="Times New Roman" w:hAnsi="Times New Roman" w:cs="Times New Roman"/>
          <w:sz w:val="20"/>
          <w:szCs w:val="24"/>
          <w:shd w:val="clear" w:color="auto" w:fill="FFFFFF"/>
          <w:vertAlign w:val="superscript"/>
        </w:rPr>
        <w:t>-12</w:t>
      </w:r>
      <w:r w:rsidRPr="004C64CA">
        <w:rPr>
          <w:rFonts w:ascii="Times New Roman" w:eastAsia="Times New Roman" w:hAnsi="Times New Roman" w:cs="Times New Roman"/>
          <w:sz w:val="20"/>
          <w:szCs w:val="24"/>
          <w:shd w:val="clear" w:color="auto" w:fill="FFFFFF"/>
        </w:rPr>
        <w:t> = 10</w:t>
      </w:r>
      <w:r w:rsidRPr="004C64CA">
        <w:rPr>
          <w:rFonts w:ascii="Times New Roman" w:eastAsia="Times New Roman" w:hAnsi="Times New Roman" w:cs="Times New Roman"/>
          <w:sz w:val="20"/>
          <w:szCs w:val="24"/>
          <w:shd w:val="clear" w:color="auto" w:fill="FFFFFF"/>
          <w:vertAlign w:val="superscript"/>
        </w:rPr>
        <w:t>-24</w:t>
      </w:r>
      <w:r w:rsidRPr="004C64CA">
        <w:rPr>
          <w:rFonts w:ascii="Times New Roman" w:eastAsia="Times New Roman" w:hAnsi="Times New Roman" w:cs="Times New Roman"/>
          <w:sz w:val="20"/>
          <w:szCs w:val="24"/>
          <w:shd w:val="clear" w:color="auto" w:fill="FFFFFF"/>
        </w:rPr>
        <w:t xml:space="preserve"> </w:t>
      </w:r>
      <w:r w:rsidRPr="004C64CA">
        <w:rPr>
          <w:rStyle w:val="fontstyle01"/>
          <w:sz w:val="20"/>
        </w:rPr>
        <w:t>одна молекула этого средства будет содержаться с вероятностью 60%. В типичной дозе гомеопатического средства используют миллионные доли литра раствора, поэтому единичные молекулы средств</w:t>
      </w:r>
      <w:r w:rsidR="00006D3C">
        <w:rPr>
          <w:rStyle w:val="fontstyle01"/>
          <w:sz w:val="20"/>
        </w:rPr>
        <w:t>а с индексом разведения 12С буду</w:t>
      </w:r>
      <w:r w:rsidRPr="004C64CA">
        <w:rPr>
          <w:rStyle w:val="fontstyle01"/>
          <w:sz w:val="20"/>
        </w:rPr>
        <w:t>т встречаться лишь в нескольких из миллионов доз. Рекомендованная еще самим Ганеманом и до сих пор популярная у гомеопатов степень разведения 30С (10</w:t>
      </w:r>
      <w:r w:rsidRPr="004C64CA">
        <w:rPr>
          <w:rStyle w:val="fontstyle01"/>
          <w:sz w:val="20"/>
          <w:vertAlign w:val="superscript"/>
        </w:rPr>
        <w:t>-60</w:t>
      </w:r>
      <w:r w:rsidRPr="004C64CA">
        <w:rPr>
          <w:rStyle w:val="fontstyle01"/>
          <w:sz w:val="20"/>
        </w:rPr>
        <w:t>) полностью лишена физического смысла, поскольку вся Земля содержит не более 10</w:t>
      </w:r>
      <w:r w:rsidRPr="004C64CA">
        <w:rPr>
          <w:rStyle w:val="fontstyle01"/>
          <w:sz w:val="20"/>
          <w:vertAlign w:val="superscript"/>
        </w:rPr>
        <w:t>50</w:t>
      </w:r>
      <w:r w:rsidRPr="004C64CA">
        <w:rPr>
          <w:rStyle w:val="fontstyle01"/>
          <w:sz w:val="20"/>
        </w:rPr>
        <w:t xml:space="preserve"> молекул. </w:t>
      </w:r>
    </w:p>
    <w:p w14:paraId="69546EB5" w14:textId="77777777" w:rsidR="00537239" w:rsidRPr="004C64CA" w:rsidRDefault="00537239" w:rsidP="00537239">
      <w:pPr>
        <w:spacing w:after="0" w:line="360" w:lineRule="auto"/>
        <w:ind w:left="708" w:firstLine="709"/>
        <w:jc w:val="both"/>
        <w:rPr>
          <w:rStyle w:val="fontstyle01"/>
          <w:sz w:val="20"/>
        </w:rPr>
      </w:pPr>
    </w:p>
    <w:p w14:paraId="6727FA15"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Style w:val="fontstyle01"/>
        </w:rPr>
        <w:t xml:space="preserve">В попытках обойти этот предел и придать смысл высоким разведениям, гомеопаты выдвигают многочисленные умозрительные концепции, которые не выдерживают научной критики, как, например, представление о </w:t>
      </w:r>
      <w:r w:rsidRPr="004C64CA">
        <w:rPr>
          <w:rFonts w:ascii="Times New Roman" w:eastAsia="Times New Roman" w:hAnsi="Times New Roman" w:cs="Times New Roman"/>
          <w:sz w:val="24"/>
          <w:szCs w:val="24"/>
          <w:shd w:val="clear" w:color="auto" w:fill="FFFFFF"/>
        </w:rPr>
        <w:t>«</w:t>
      </w:r>
      <w:r w:rsidRPr="004C64CA">
        <w:rPr>
          <w:rStyle w:val="fontstyle01"/>
        </w:rPr>
        <w:t>памяти воды</w:t>
      </w:r>
      <w:r w:rsidRPr="004C64CA">
        <w:rPr>
          <w:rFonts w:ascii="Times New Roman" w:eastAsia="Times New Roman" w:hAnsi="Times New Roman" w:cs="Times New Roman"/>
          <w:sz w:val="24"/>
          <w:szCs w:val="24"/>
          <w:shd w:val="clear" w:color="auto" w:fill="FFFFFF"/>
        </w:rPr>
        <w:t xml:space="preserve">», якобы передающей свойства гомеопатического вещества в отсутствии его молекул (см. </w:t>
      </w:r>
      <w:r w:rsidRPr="004C64CA">
        <w:rPr>
          <w:rFonts w:ascii="Times New Roman" w:hAnsi="Times New Roman" w:cs="Times New Roman"/>
          <w:sz w:val="24"/>
          <w:szCs w:val="24"/>
        </w:rPr>
        <w:t xml:space="preserve">Приложение 4 </w:t>
      </w:r>
      <w:r w:rsidRPr="004C64CA">
        <w:rPr>
          <w:rFonts w:ascii="Times New Roman" w:eastAsia="Times New Roman" w:hAnsi="Times New Roman" w:cs="Times New Roman"/>
          <w:sz w:val="24"/>
          <w:szCs w:val="24"/>
          <w:shd w:val="clear" w:color="auto" w:fill="FFFFFF"/>
        </w:rPr>
        <w:t xml:space="preserve">«О </w:t>
      </w:r>
      <w:r w:rsidRPr="004C64CA">
        <w:rPr>
          <w:rFonts w:ascii="Times New Roman" w:hAnsi="Times New Roman" w:cs="Times New Roman"/>
          <w:sz w:val="24"/>
          <w:szCs w:val="24"/>
        </w:rPr>
        <w:t>памяти воды</w:t>
      </w:r>
      <w:r w:rsidRPr="004C64CA">
        <w:rPr>
          <w:rFonts w:ascii="Times New Roman" w:eastAsia="Times New Roman" w:hAnsi="Times New Roman" w:cs="Times New Roman"/>
          <w:sz w:val="24"/>
          <w:szCs w:val="24"/>
          <w:shd w:val="clear" w:color="auto" w:fill="FFFFFF"/>
        </w:rPr>
        <w:t>» и Приложение 1).</w:t>
      </w:r>
    </w:p>
    <w:p w14:paraId="03B1D9CA"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4.</w:t>
      </w:r>
      <w:r w:rsidRPr="004C64CA">
        <w:rPr>
          <w:rFonts w:ascii="Times New Roman" w:hAnsi="Times New Roman" w:cs="Times New Roman"/>
          <w:sz w:val="24"/>
          <w:szCs w:val="24"/>
        </w:rPr>
        <w:t xml:space="preserve"> </w:t>
      </w:r>
      <w:r w:rsidRPr="004C64CA">
        <w:rPr>
          <w:rFonts w:ascii="Times New Roman" w:eastAsia="Times New Roman" w:hAnsi="Times New Roman" w:cs="Times New Roman"/>
          <w:sz w:val="24"/>
          <w:szCs w:val="24"/>
          <w:shd w:val="clear" w:color="auto" w:fill="FFFFFF"/>
        </w:rPr>
        <w:t>Хотя некоторые гомеопатические препараты готовятся из трав, не следует путать гомеопатическое лечение с фитотерапией, в которой  используются рецептуры с высоким (измеримым) содержанием активных веществ, полученных из растительного сырья. Все сказанное в Меморандуме касается препаратов, в которых, как считается, активные вещества содержатся в гомеопатических (сверхмалых) концентрациях</w:t>
      </w:r>
      <w:r w:rsidR="00556E82">
        <w:rPr>
          <w:rFonts w:ascii="Times New Roman" w:eastAsia="Times New Roman" w:hAnsi="Times New Roman" w:cs="Times New Roman"/>
          <w:sz w:val="24"/>
          <w:szCs w:val="24"/>
          <w:shd w:val="clear" w:color="auto" w:fill="FFFFFF"/>
        </w:rPr>
        <w:t xml:space="preserve"> </w:t>
      </w:r>
      <w:r w:rsidRPr="004C64CA">
        <w:rPr>
          <w:rFonts w:ascii="Times New Roman" w:eastAsia="Times New Roman" w:hAnsi="Times New Roman" w:cs="Times New Roman"/>
          <w:sz w:val="24"/>
          <w:szCs w:val="24"/>
          <w:shd w:val="clear" w:color="auto" w:fill="FFFFFF"/>
        </w:rPr>
        <w:t>независимо от того, называет ли производитель свою продукцию гомеопатической (см. Приложение 1, раздел XVI).</w:t>
      </w:r>
    </w:p>
    <w:p w14:paraId="58FCCBE9"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hAnsi="Times New Roman" w:cs="Times New Roman"/>
          <w:sz w:val="24"/>
          <w:szCs w:val="24"/>
        </w:rPr>
        <w:t xml:space="preserve">5. За исключением эффекта плацебо (см. Приложение 2 </w:t>
      </w:r>
      <w:r w:rsidRPr="004C64CA">
        <w:rPr>
          <w:rFonts w:ascii="Times New Roman" w:eastAsia="Times New Roman" w:hAnsi="Times New Roman" w:cs="Times New Roman"/>
          <w:sz w:val="24"/>
          <w:szCs w:val="24"/>
          <w:shd w:val="clear" w:color="auto" w:fill="FFFFFF"/>
        </w:rPr>
        <w:t>«</w:t>
      </w:r>
      <w:r w:rsidRPr="004C64CA">
        <w:rPr>
          <w:rFonts w:ascii="Times New Roman" w:hAnsi="Times New Roman" w:cs="Times New Roman"/>
          <w:sz w:val="24"/>
          <w:szCs w:val="24"/>
        </w:rPr>
        <w:t>Плацебо эффект</w:t>
      </w:r>
      <w:r w:rsidRPr="004C64CA">
        <w:rPr>
          <w:rFonts w:ascii="Times New Roman" w:eastAsia="Times New Roman" w:hAnsi="Times New Roman" w:cs="Times New Roman"/>
          <w:sz w:val="24"/>
          <w:szCs w:val="24"/>
          <w:shd w:val="clear" w:color="auto" w:fill="FFFFFF"/>
        </w:rPr>
        <w:t xml:space="preserve">» и Приложение 1, раздел </w:t>
      </w:r>
      <w:r w:rsidRPr="004C64CA">
        <w:rPr>
          <w:rFonts w:ascii="Times New Roman" w:eastAsia="Times New Roman" w:hAnsi="Times New Roman" w:cs="Times New Roman"/>
          <w:sz w:val="24"/>
          <w:szCs w:val="24"/>
          <w:shd w:val="clear" w:color="auto" w:fill="FFFFFF"/>
          <w:lang w:val="en-US"/>
        </w:rPr>
        <w:t>IV</w:t>
      </w:r>
      <w:r w:rsidRPr="004C64CA">
        <w:rPr>
          <w:rFonts w:ascii="Times New Roman" w:hAnsi="Times New Roman" w:cs="Times New Roman"/>
          <w:b/>
          <w:sz w:val="24"/>
          <w:szCs w:val="24"/>
        </w:rPr>
        <w:t>)</w:t>
      </w:r>
      <w:r w:rsidRPr="004C64CA">
        <w:rPr>
          <w:rFonts w:ascii="Times New Roman" w:hAnsi="Times New Roman" w:cs="Times New Roman"/>
          <w:sz w:val="24"/>
          <w:szCs w:val="24"/>
        </w:rPr>
        <w:t xml:space="preserve">, </w:t>
      </w:r>
      <w:r w:rsidRPr="004C64CA">
        <w:rPr>
          <w:rFonts w:ascii="Times New Roman" w:eastAsia="Times New Roman" w:hAnsi="Times New Roman" w:cs="Times New Roman"/>
          <w:sz w:val="24"/>
          <w:szCs w:val="24"/>
          <w:shd w:val="clear" w:color="auto" w:fill="FFFFFF"/>
        </w:rPr>
        <w:t>проявление лечебного эффекта лекарства невозможно без его химического или физико-химического взаимодействия с биологическими субстратами</w:t>
      </w:r>
      <w:r w:rsidRPr="004C64CA">
        <w:rPr>
          <w:rFonts w:ascii="Times New Roman" w:hAnsi="Times New Roman" w:cs="Times New Roman"/>
          <w:sz w:val="24"/>
          <w:szCs w:val="24"/>
          <w:shd w:val="clear" w:color="auto" w:fill="FFFFFF"/>
        </w:rPr>
        <w:t xml:space="preserve">, которые являются его мишенями </w:t>
      </w:r>
      <w:r w:rsidRPr="004C64CA">
        <w:rPr>
          <w:rFonts w:ascii="Times New Roman" w:eastAsia="Times New Roman" w:hAnsi="Times New Roman" w:cs="Times New Roman"/>
          <w:sz w:val="24"/>
          <w:szCs w:val="24"/>
          <w:shd w:val="clear" w:color="auto" w:fill="FFFFFF"/>
        </w:rPr>
        <w:t>в органах, тканях и клетках организма больного или возбудителя заболевания.</w:t>
      </w:r>
    </w:p>
    <w:p w14:paraId="752785F4"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Межмолекулярные взаимодействия определяют дальнейшее действие лекарственных препаратов на всех уровнях (от клеточного ответа до реакции всего организма). </w:t>
      </w:r>
      <w:r w:rsidRPr="004C64CA">
        <w:rPr>
          <w:rFonts w:ascii="Times New Roman" w:hAnsi="Times New Roman" w:cs="Times New Roman"/>
          <w:sz w:val="24"/>
          <w:szCs w:val="24"/>
        </w:rPr>
        <w:t>Правдоподобных и тем более подтвержденных механизмов воздействия гомеопатических средств на отдельные молекулярные мишени или организм человека в целом не существует.</w:t>
      </w:r>
    </w:p>
    <w:p w14:paraId="084AD974"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 xml:space="preserve">6. В интересах пациентов современная медицина использует основанный на доказательствах подход, при котором решения о применении профилактических, диагностических и лечебных вмешательств принимаются, исходя из имеющихся объективных и надежных научных подтверждений их эффективности и безопасности. </w:t>
      </w:r>
      <w:r w:rsidRPr="004C64CA">
        <w:rPr>
          <w:rFonts w:ascii="Times New Roman" w:hAnsi="Times New Roman" w:cs="Times New Roman"/>
          <w:sz w:val="24"/>
          <w:szCs w:val="24"/>
        </w:rPr>
        <w:lastRenderedPageBreak/>
        <w:t>Этот подход исключает применение не основанных на доказательствах вмешательств. Соответствие умозрительным принципам, таким как «принцип подобия», ничего не говорит о терапевтической ценности препарата.</w:t>
      </w:r>
    </w:p>
    <w:p w14:paraId="3A84FBB3" w14:textId="77777777" w:rsidR="00537239" w:rsidRPr="004C64CA" w:rsidRDefault="00537239" w:rsidP="00537239">
      <w:pPr>
        <w:spacing w:after="0" w:line="360" w:lineRule="auto"/>
        <w:ind w:left="709" w:firstLine="709"/>
        <w:jc w:val="both"/>
        <w:rPr>
          <w:rFonts w:ascii="Times New Roman" w:hAnsi="Times New Roman" w:cs="Times New Roman"/>
          <w:sz w:val="20"/>
          <w:szCs w:val="24"/>
        </w:rPr>
      </w:pPr>
    </w:p>
    <w:p w14:paraId="1AB8E396" w14:textId="77777777" w:rsidR="00537239" w:rsidRPr="004C64CA" w:rsidRDefault="00537239" w:rsidP="00537239">
      <w:pPr>
        <w:spacing w:after="0" w:line="360" w:lineRule="auto"/>
        <w:ind w:left="709" w:firstLine="709"/>
        <w:jc w:val="both"/>
        <w:rPr>
          <w:rFonts w:ascii="Times New Roman" w:hAnsi="Times New Roman" w:cs="Times New Roman"/>
          <w:sz w:val="20"/>
          <w:szCs w:val="24"/>
        </w:rPr>
      </w:pPr>
      <w:r w:rsidRPr="004C64CA">
        <w:rPr>
          <w:rFonts w:ascii="Times New Roman" w:hAnsi="Times New Roman" w:cs="Times New Roman"/>
          <w:sz w:val="20"/>
          <w:szCs w:val="24"/>
        </w:rPr>
        <w:t>В научной медицине эффективность и безопасность препарата устанавливаются путем сравнения экспериментальной и контрольной групп пациентов. В простейшем случае испытуемые из первой группы получают изучаемый препарат (лечение), а из второй — плацебо (имитацию, внешне не</w:t>
      </w:r>
      <w:r w:rsidR="009F33E8">
        <w:rPr>
          <w:rFonts w:ascii="Times New Roman" w:hAnsi="Times New Roman" w:cs="Times New Roman"/>
          <w:sz w:val="20"/>
          <w:szCs w:val="24"/>
        </w:rPr>
        <w:t xml:space="preserve"> </w:t>
      </w:r>
      <w:r w:rsidRPr="004C64CA">
        <w:rPr>
          <w:rFonts w:ascii="Times New Roman" w:hAnsi="Times New Roman" w:cs="Times New Roman"/>
          <w:sz w:val="20"/>
          <w:szCs w:val="24"/>
        </w:rPr>
        <w:t xml:space="preserve">отличимую от исследуемого препарата). Для создания максимально схожих групп и одинакового ведения этих групп пациенты распределяют между экспериментальной и контрольной группами на основании жеребьевки (рандомизации). При этом ни сами пациенты, ни врачи-исследователи не должны знать, кто получает лечение, а кто плацебо (двойное слепое исследование). </w:t>
      </w:r>
    </w:p>
    <w:p w14:paraId="41FFB800" w14:textId="77777777" w:rsidR="00537239" w:rsidRPr="004C64CA" w:rsidRDefault="00537239" w:rsidP="00537239">
      <w:pPr>
        <w:spacing w:after="0" w:line="360" w:lineRule="auto"/>
        <w:ind w:left="709" w:firstLine="709"/>
        <w:jc w:val="both"/>
        <w:rPr>
          <w:rFonts w:ascii="Times New Roman" w:hAnsi="Times New Roman" w:cs="Times New Roman"/>
          <w:sz w:val="20"/>
          <w:szCs w:val="24"/>
        </w:rPr>
      </w:pPr>
      <w:r w:rsidRPr="004C64CA">
        <w:rPr>
          <w:rFonts w:ascii="Times New Roman" w:hAnsi="Times New Roman" w:cs="Times New Roman"/>
          <w:sz w:val="20"/>
          <w:szCs w:val="24"/>
        </w:rPr>
        <w:t xml:space="preserve">В общем случае клинические исследования проводятся параллельно во многих медицинских центрах разных стран на широкой социально-демографической выборке пациентов, а сравнение ведется не только с плацебо, но и с лучшими имеющимися методами лечения.  При этом только строжайшее соблюдение экспериментального протокола позволяет получить научно достоверные выводы об эффективности конкретного метода лечения.  </w:t>
      </w:r>
    </w:p>
    <w:p w14:paraId="0A42AEEC" w14:textId="77777777" w:rsidR="00537239" w:rsidRPr="004C64CA" w:rsidRDefault="00537239" w:rsidP="00537239">
      <w:pPr>
        <w:spacing w:after="0" w:line="360" w:lineRule="auto"/>
        <w:ind w:left="709" w:firstLine="709"/>
        <w:jc w:val="both"/>
        <w:rPr>
          <w:rFonts w:ascii="Times New Roman" w:hAnsi="Times New Roman" w:cs="Times New Roman"/>
          <w:sz w:val="20"/>
          <w:szCs w:val="24"/>
        </w:rPr>
      </w:pPr>
    </w:p>
    <w:p w14:paraId="3B3D3BD2"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Обобщенные результаты (</w:t>
      </w:r>
      <w:proofErr w:type="spellStart"/>
      <w:r w:rsidRPr="004C64CA">
        <w:rPr>
          <w:rFonts w:ascii="Times New Roman" w:eastAsia="Times New Roman" w:hAnsi="Times New Roman" w:cs="Times New Roman"/>
          <w:sz w:val="24"/>
          <w:szCs w:val="24"/>
          <w:shd w:val="clear" w:color="auto" w:fill="FFFFFF"/>
        </w:rPr>
        <w:t>метаанализы</w:t>
      </w:r>
      <w:proofErr w:type="spellEnd"/>
      <w:r w:rsidRPr="004C64CA">
        <w:rPr>
          <w:rFonts w:ascii="Times New Roman" w:eastAsia="Times New Roman" w:hAnsi="Times New Roman" w:cs="Times New Roman"/>
          <w:sz w:val="24"/>
          <w:szCs w:val="24"/>
          <w:shd w:val="clear" w:color="auto" w:fill="FFFFFF"/>
        </w:rPr>
        <w:t>) клинических исследований свидетельствуют об отсутствии клинической эффективности гомеопатических средств.</w:t>
      </w:r>
    </w:p>
    <w:p w14:paraId="372CC7F3" w14:textId="77777777" w:rsidR="00537239" w:rsidRPr="004C64CA" w:rsidRDefault="00537239" w:rsidP="00537239">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4C64CA">
        <w:rPr>
          <w:rFonts w:ascii="Times New Roman" w:eastAsia="Times New Roman" w:hAnsi="Times New Roman" w:cs="Times New Roman"/>
          <w:color w:val="000000" w:themeColor="text1"/>
          <w:sz w:val="24"/>
          <w:szCs w:val="24"/>
          <w:shd w:val="clear" w:color="auto" w:fill="FFFFFF"/>
        </w:rPr>
        <w:t xml:space="preserve">К таким заключениям исследователи приходили неоднократно. Одно из наиболее убедительных и масштабных обобщений клинических исследований провел </w:t>
      </w:r>
      <w:r w:rsidRPr="004C64CA">
        <w:rPr>
          <w:rFonts w:ascii="Times New Roman" w:hAnsi="Times New Roman" w:cs="Times New Roman"/>
          <w:color w:val="000000" w:themeColor="text1"/>
          <w:sz w:val="24"/>
          <w:szCs w:val="24"/>
        </w:rPr>
        <w:t xml:space="preserve">Совет по медицинским исследованиям Австралии в 2015 году. </w:t>
      </w:r>
      <w:r w:rsidRPr="004C64CA">
        <w:rPr>
          <w:rFonts w:ascii="Times New Roman" w:eastAsia="Times New Roman" w:hAnsi="Times New Roman" w:cs="Times New Roman"/>
          <w:color w:val="000000" w:themeColor="text1"/>
          <w:sz w:val="24"/>
          <w:szCs w:val="24"/>
          <w:shd w:val="clear" w:color="auto" w:fill="FFFFFF"/>
        </w:rPr>
        <w:t xml:space="preserve">Совет проанализировал 1800 публикаций </w:t>
      </w:r>
      <w:r w:rsidRPr="006C4C6D">
        <w:rPr>
          <w:rFonts w:ascii="Times New Roman" w:eastAsia="Times New Roman" w:hAnsi="Times New Roman" w:cs="Times New Roman"/>
          <w:color w:val="000000" w:themeColor="text1"/>
          <w:sz w:val="24"/>
          <w:szCs w:val="24"/>
          <w:shd w:val="clear" w:color="auto" w:fill="FFFFFF"/>
        </w:rPr>
        <w:t xml:space="preserve">[1] </w:t>
      </w:r>
      <w:r w:rsidRPr="004C64CA">
        <w:rPr>
          <w:rFonts w:ascii="Times New Roman" w:eastAsia="Times New Roman" w:hAnsi="Times New Roman" w:cs="Times New Roman"/>
          <w:color w:val="000000" w:themeColor="text1"/>
          <w:sz w:val="24"/>
          <w:szCs w:val="24"/>
          <w:shd w:val="clear" w:color="auto" w:fill="FFFFFF"/>
        </w:rPr>
        <w:t xml:space="preserve">и пришел к следующему выводу: </w:t>
      </w:r>
    </w:p>
    <w:p w14:paraId="4BFF74E4" w14:textId="77777777" w:rsidR="00537239" w:rsidRPr="004C64CA" w:rsidRDefault="00537239" w:rsidP="00537239">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p>
    <w:p w14:paraId="223430D6" w14:textId="77777777" w:rsidR="00537239" w:rsidRPr="004C64CA" w:rsidRDefault="00537239" w:rsidP="00537239">
      <w:pPr>
        <w:spacing w:after="0" w:line="360" w:lineRule="auto"/>
        <w:ind w:left="709" w:firstLine="709"/>
        <w:jc w:val="both"/>
        <w:rPr>
          <w:rFonts w:ascii="Times New Roman" w:hAnsi="Times New Roman" w:cs="Times New Roman"/>
          <w:color w:val="000000" w:themeColor="text1"/>
          <w:sz w:val="24"/>
          <w:szCs w:val="24"/>
        </w:rPr>
      </w:pPr>
      <w:r w:rsidRPr="004C64CA">
        <w:rPr>
          <w:rFonts w:ascii="Times New Roman" w:eastAsia="Times New Roman" w:hAnsi="Times New Roman" w:cs="Times New Roman"/>
          <w:color w:val="000000" w:themeColor="text1"/>
          <w:sz w:val="24"/>
          <w:szCs w:val="24"/>
          <w:shd w:val="clear" w:color="auto" w:fill="FFFFFF"/>
        </w:rPr>
        <w:t>«</w:t>
      </w:r>
      <w:r w:rsidRPr="004C64CA">
        <w:rPr>
          <w:rFonts w:ascii="Times New Roman" w:eastAsia="Times New Roman" w:hAnsi="Times New Roman" w:cs="Times New Roman"/>
          <w:i/>
          <w:color w:val="000000" w:themeColor="text1"/>
          <w:sz w:val="24"/>
          <w:szCs w:val="24"/>
          <w:shd w:val="clear" w:color="auto" w:fill="FFFFFF"/>
        </w:rPr>
        <w:t>В исследованиях на людях не обнаружено надежных свидетельств тому, что гомеопатия эффективна при лечении рассмотренных заболеваний [61 заболевание]: ни одно качественное исследование с достаточным размером выборки не подтвердило, что гомеопатия вызывает большие изменения здоровья, чем плацебо…</w:t>
      </w:r>
      <w:r w:rsidRPr="004C64CA">
        <w:rPr>
          <w:rFonts w:ascii="Times New Roman" w:eastAsia="Times New Roman" w:hAnsi="Times New Roman" w:cs="Times New Roman"/>
          <w:color w:val="000000" w:themeColor="text1"/>
          <w:sz w:val="24"/>
          <w:szCs w:val="24"/>
          <w:shd w:val="clear" w:color="auto" w:fill="FFFFFF"/>
        </w:rPr>
        <w:t>»</w:t>
      </w:r>
      <w:r w:rsidRPr="006C4C6D">
        <w:rPr>
          <w:rFonts w:ascii="Times New Roman" w:eastAsia="Times New Roman" w:hAnsi="Times New Roman" w:cs="Times New Roman"/>
          <w:color w:val="000000" w:themeColor="text1"/>
          <w:sz w:val="24"/>
          <w:szCs w:val="24"/>
          <w:shd w:val="clear" w:color="auto" w:fill="FFFFFF"/>
        </w:rPr>
        <w:t xml:space="preserve"> [2]</w:t>
      </w:r>
      <w:r w:rsidRPr="004C64CA">
        <w:rPr>
          <w:rFonts w:ascii="Times New Roman" w:hAnsi="Times New Roman" w:cs="Times New Roman"/>
          <w:color w:val="000000" w:themeColor="text1"/>
          <w:sz w:val="24"/>
          <w:szCs w:val="24"/>
        </w:rPr>
        <w:t xml:space="preserve"> </w:t>
      </w:r>
    </w:p>
    <w:p w14:paraId="47424BB2" w14:textId="77777777" w:rsidR="00537239" w:rsidRPr="004C64CA" w:rsidRDefault="00537239" w:rsidP="00537239">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p>
    <w:p w14:paraId="555ED038" w14:textId="77777777" w:rsidR="00537239" w:rsidRPr="004C64CA" w:rsidRDefault="00537239" w:rsidP="00537239">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4C64CA">
        <w:rPr>
          <w:rFonts w:ascii="Times New Roman" w:eastAsia="Times New Roman" w:hAnsi="Times New Roman" w:cs="Times New Roman"/>
          <w:color w:val="000000" w:themeColor="text1"/>
          <w:sz w:val="24"/>
          <w:szCs w:val="24"/>
          <w:shd w:val="clear" w:color="auto" w:fill="FFFFFF"/>
        </w:rPr>
        <w:t>На сайте этого Совета представлено также 13 дополнительных документов</w:t>
      </w:r>
      <w:r w:rsidRPr="006C4C6D">
        <w:rPr>
          <w:rFonts w:ascii="Times New Roman" w:eastAsia="Times New Roman" w:hAnsi="Times New Roman" w:cs="Times New Roman"/>
          <w:color w:val="000000" w:themeColor="text1"/>
          <w:sz w:val="24"/>
          <w:szCs w:val="24"/>
          <w:shd w:val="clear" w:color="auto" w:fill="FFFFFF"/>
        </w:rPr>
        <w:t xml:space="preserve"> [3]</w:t>
      </w:r>
      <w:r w:rsidRPr="004C64CA">
        <w:rPr>
          <w:rFonts w:ascii="Times New Roman" w:eastAsia="Times New Roman" w:hAnsi="Times New Roman" w:cs="Times New Roman"/>
          <w:color w:val="000000" w:themeColor="text1"/>
          <w:sz w:val="24"/>
          <w:szCs w:val="24"/>
          <w:shd w:val="clear" w:color="auto" w:fill="FFFFFF"/>
        </w:rPr>
        <w:t>.</w:t>
      </w:r>
    </w:p>
    <w:p w14:paraId="3166C50B"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eastAsia="Times New Roman" w:hAnsi="Times New Roman" w:cs="Times New Roman"/>
          <w:sz w:val="24"/>
          <w:szCs w:val="24"/>
          <w:shd w:val="clear" w:color="auto" w:fill="FFFFFF"/>
        </w:rPr>
        <w:t>Ранее, в 2010 году, к аналогичному заключению пришел комитет по науке и технологиям британского Парламента</w:t>
      </w:r>
      <w:r w:rsidRPr="006C4C6D">
        <w:rPr>
          <w:rFonts w:ascii="Times New Roman" w:eastAsia="Times New Roman" w:hAnsi="Times New Roman" w:cs="Times New Roman"/>
          <w:sz w:val="24"/>
          <w:szCs w:val="24"/>
          <w:shd w:val="clear" w:color="auto" w:fill="FFFFFF"/>
        </w:rPr>
        <w:t xml:space="preserve"> [4]</w:t>
      </w:r>
      <w:r w:rsidRPr="004C64CA">
        <w:rPr>
          <w:rFonts w:ascii="Times New Roman" w:hAnsi="Times New Roman" w:cs="Times New Roman"/>
          <w:sz w:val="24"/>
          <w:szCs w:val="24"/>
        </w:rPr>
        <w:t>, который постановил: «</w:t>
      </w:r>
      <w:r w:rsidRPr="004C64CA">
        <w:rPr>
          <w:rFonts w:ascii="Times New Roman" w:hAnsi="Times New Roman" w:cs="Times New Roman"/>
          <w:i/>
          <w:sz w:val="24"/>
          <w:szCs w:val="24"/>
        </w:rPr>
        <w:t>Нет никаких правдоподобных свидетельств тому, что гомеопатия эффективна…</w:t>
      </w:r>
      <w:r w:rsidRPr="004C64CA">
        <w:rPr>
          <w:rFonts w:ascii="Times New Roman" w:hAnsi="Times New Roman" w:cs="Times New Roman"/>
          <w:sz w:val="24"/>
          <w:szCs w:val="24"/>
        </w:rPr>
        <w:t>»</w:t>
      </w:r>
      <w:r w:rsidR="00D45223">
        <w:rPr>
          <w:rFonts w:ascii="Times New Roman" w:hAnsi="Times New Roman" w:cs="Times New Roman"/>
          <w:sz w:val="24"/>
          <w:szCs w:val="24"/>
        </w:rPr>
        <w:t>.</w:t>
      </w:r>
      <w:r w:rsidRPr="004C64CA">
        <w:rPr>
          <w:rFonts w:ascii="Times New Roman" w:hAnsi="Times New Roman" w:cs="Times New Roman"/>
          <w:sz w:val="24"/>
          <w:szCs w:val="24"/>
        </w:rPr>
        <w:t xml:space="preserve"> </w:t>
      </w:r>
      <w:r w:rsidRPr="004C64CA">
        <w:rPr>
          <w:rFonts w:ascii="Times New Roman" w:eastAsia="Times New Roman" w:hAnsi="Times New Roman" w:cs="Times New Roman"/>
          <w:sz w:val="24"/>
          <w:szCs w:val="24"/>
          <w:shd w:val="clear" w:color="auto" w:fill="FFFFFF"/>
        </w:rPr>
        <w:t>Такие же заключения получены в ряде обзоров, опубликованных в рецензируемых научных журналах</w:t>
      </w:r>
      <w:r w:rsidRPr="006C4C6D">
        <w:rPr>
          <w:rFonts w:ascii="Times New Roman" w:eastAsia="Times New Roman" w:hAnsi="Times New Roman" w:cs="Times New Roman"/>
          <w:sz w:val="24"/>
          <w:szCs w:val="24"/>
          <w:shd w:val="clear" w:color="auto" w:fill="FFFFFF"/>
        </w:rPr>
        <w:t xml:space="preserve"> [5</w:t>
      </w:r>
      <w:r w:rsidR="00D45223" w:rsidRPr="004C64CA">
        <w:rPr>
          <w:rFonts w:ascii="Times New Roman" w:hAnsi="Times New Roman" w:cs="Times New Roman"/>
          <w:sz w:val="24"/>
          <w:szCs w:val="24"/>
          <w:shd w:val="clear" w:color="auto" w:fill="FFFFFF"/>
        </w:rPr>
        <w:t>—</w:t>
      </w:r>
      <w:r w:rsidRPr="006C4C6D">
        <w:rPr>
          <w:rFonts w:ascii="Times New Roman" w:eastAsia="Times New Roman" w:hAnsi="Times New Roman" w:cs="Times New Roman"/>
          <w:sz w:val="24"/>
          <w:szCs w:val="24"/>
          <w:shd w:val="clear" w:color="auto" w:fill="FFFFFF"/>
        </w:rPr>
        <w:t>7]</w:t>
      </w:r>
      <w:r w:rsidRPr="004C64CA">
        <w:rPr>
          <w:rFonts w:ascii="Times New Roman" w:hAnsi="Times New Roman" w:cs="Times New Roman"/>
          <w:sz w:val="24"/>
          <w:szCs w:val="24"/>
        </w:rPr>
        <w:t>.</w:t>
      </w:r>
      <w:r w:rsidRPr="004C64CA">
        <w:rPr>
          <w:rFonts w:ascii="Times New Roman" w:eastAsia="Times New Roman" w:hAnsi="Times New Roman" w:cs="Times New Roman"/>
          <w:sz w:val="24"/>
          <w:szCs w:val="24"/>
          <w:shd w:val="clear" w:color="auto" w:fill="FFFFFF"/>
        </w:rPr>
        <w:t xml:space="preserve"> Например, в статье 2005 года в </w:t>
      </w:r>
      <w:proofErr w:type="spellStart"/>
      <w:r w:rsidRPr="004C64CA">
        <w:rPr>
          <w:rFonts w:ascii="Times New Roman" w:eastAsia="Times New Roman" w:hAnsi="Times New Roman" w:cs="Times New Roman"/>
          <w:i/>
          <w:sz w:val="24"/>
          <w:szCs w:val="24"/>
          <w:shd w:val="clear" w:color="auto" w:fill="FFFFFF"/>
        </w:rPr>
        <w:t>Lancet</w:t>
      </w:r>
      <w:proofErr w:type="spellEnd"/>
      <w:r w:rsidRPr="004C64CA">
        <w:rPr>
          <w:rFonts w:ascii="Times New Roman" w:eastAsia="Times New Roman" w:hAnsi="Times New Roman" w:cs="Times New Roman"/>
          <w:sz w:val="24"/>
          <w:szCs w:val="24"/>
          <w:shd w:val="clear" w:color="auto" w:fill="FFFFFF"/>
        </w:rPr>
        <w:t xml:space="preserve"> было показано, что в исследованиях наиболее высокого качества эффективность гомеопатических средств, в </w:t>
      </w:r>
      <w:r w:rsidRPr="004C64CA">
        <w:rPr>
          <w:rFonts w:ascii="Times New Roman" w:eastAsia="Times New Roman" w:hAnsi="Times New Roman" w:cs="Times New Roman"/>
          <w:sz w:val="24"/>
          <w:szCs w:val="24"/>
          <w:shd w:val="clear" w:color="auto" w:fill="FFFFFF"/>
        </w:rPr>
        <w:lastRenderedPageBreak/>
        <w:t>отличие от обычных лекарств, неотличима от эффективности плацебо. Современные обзоры, в которых изучали наиболее популярные гомеопатические средства, тоже указывают на отсутствие подтвержденной эффективности</w:t>
      </w:r>
      <w:r w:rsidRPr="006C4C6D">
        <w:rPr>
          <w:rFonts w:ascii="Times New Roman" w:eastAsia="Times New Roman" w:hAnsi="Times New Roman" w:cs="Times New Roman"/>
          <w:sz w:val="24"/>
          <w:szCs w:val="24"/>
          <w:shd w:val="clear" w:color="auto" w:fill="FFFFFF"/>
        </w:rPr>
        <w:t xml:space="preserve"> [8]</w:t>
      </w:r>
      <w:r w:rsidRPr="004C64CA">
        <w:rPr>
          <w:rFonts w:ascii="Times New Roman" w:eastAsia="Times New Roman" w:hAnsi="Times New Roman" w:cs="Times New Roman"/>
          <w:sz w:val="24"/>
          <w:szCs w:val="24"/>
          <w:shd w:val="clear" w:color="auto" w:fill="FFFFFF"/>
        </w:rPr>
        <w:t xml:space="preserve">. </w:t>
      </w:r>
      <w:r w:rsidRPr="004C64CA">
        <w:rPr>
          <w:rFonts w:ascii="Times New Roman" w:hAnsi="Times New Roman" w:cs="Times New Roman"/>
          <w:sz w:val="24"/>
          <w:szCs w:val="24"/>
        </w:rPr>
        <w:t>Одиночные исследования, якобы подтверждающие эффективность некоторых гомеопатических средств, либо проведены с нарушением научной методологии, либо касаются препаратов, ошибочно называющихся гомеопатическими (не соответствующих ее принципам), либо их результат не воспроизводился независимыми исследователями (см. Приложение 5. «Некоторые исследования гомеопатии, содержащие ошибки»).</w:t>
      </w:r>
    </w:p>
    <w:p w14:paraId="4EA20286"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Экспериментальные исследования эффективности гомеопатии проводились и в СССР в 1937 году, а также в 1974</w:t>
      </w:r>
      <w:r w:rsidR="00852401" w:rsidRPr="004C64CA">
        <w:rPr>
          <w:rFonts w:ascii="Times New Roman" w:hAnsi="Times New Roman" w:cs="Times New Roman"/>
          <w:sz w:val="24"/>
          <w:szCs w:val="24"/>
          <w:shd w:val="clear" w:color="auto" w:fill="FFFFFF"/>
        </w:rPr>
        <w:t>—</w:t>
      </w:r>
      <w:r w:rsidRPr="004C64CA">
        <w:rPr>
          <w:rFonts w:ascii="Times New Roman" w:hAnsi="Times New Roman" w:cs="Times New Roman"/>
          <w:sz w:val="24"/>
          <w:szCs w:val="24"/>
        </w:rPr>
        <w:t xml:space="preserve">1975 гг. Свидетельств ее эффективности выявлено не было (см. Приложение 3. </w:t>
      </w:r>
      <w:r w:rsidRPr="004C64CA">
        <w:rPr>
          <w:rFonts w:ascii="Times New Roman" w:eastAsia="Times New Roman" w:hAnsi="Times New Roman" w:cs="Times New Roman"/>
          <w:sz w:val="24"/>
          <w:szCs w:val="24"/>
          <w:shd w:val="clear" w:color="auto" w:fill="FFFFFF"/>
        </w:rPr>
        <w:t>«</w:t>
      </w:r>
      <w:r w:rsidRPr="004C64CA">
        <w:rPr>
          <w:rFonts w:ascii="Times New Roman" w:hAnsi="Times New Roman" w:cs="Times New Roman"/>
          <w:sz w:val="24"/>
          <w:szCs w:val="24"/>
        </w:rPr>
        <w:t>История внедрения гомеопатии в систему отечественного здравоохранения</w:t>
      </w:r>
      <w:r w:rsidRPr="004C64CA">
        <w:rPr>
          <w:rFonts w:ascii="Times New Roman" w:eastAsia="Times New Roman" w:hAnsi="Times New Roman" w:cs="Times New Roman"/>
          <w:sz w:val="24"/>
          <w:szCs w:val="24"/>
          <w:shd w:val="clear" w:color="auto" w:fill="FFFFFF"/>
        </w:rPr>
        <w:t>»</w:t>
      </w:r>
      <w:r w:rsidRPr="004C64CA">
        <w:rPr>
          <w:rFonts w:ascii="Times New Roman" w:hAnsi="Times New Roman" w:cs="Times New Roman"/>
          <w:sz w:val="24"/>
          <w:szCs w:val="24"/>
        </w:rPr>
        <w:t>).</w:t>
      </w:r>
    </w:p>
    <w:p w14:paraId="3847AC1E"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В 2016 году Федеральная торговая комиссия США (</w:t>
      </w:r>
      <w:r w:rsidRPr="004C64CA">
        <w:rPr>
          <w:rFonts w:ascii="Times New Roman" w:hAnsi="Times New Roman" w:cs="Times New Roman"/>
          <w:sz w:val="24"/>
          <w:szCs w:val="24"/>
          <w:lang w:val="en-US"/>
        </w:rPr>
        <w:t>FTC</w:t>
      </w:r>
      <w:r w:rsidRPr="004C64CA">
        <w:rPr>
          <w:rFonts w:ascii="Times New Roman" w:hAnsi="Times New Roman" w:cs="Times New Roman"/>
          <w:sz w:val="24"/>
          <w:szCs w:val="24"/>
        </w:rPr>
        <w:t xml:space="preserve">) пришла к выводу, что: </w:t>
      </w:r>
    </w:p>
    <w:p w14:paraId="30A2C1C8" w14:textId="77777777" w:rsidR="00537239" w:rsidRPr="004C64CA" w:rsidRDefault="00537239" w:rsidP="00537239">
      <w:pPr>
        <w:spacing w:after="0" w:line="360" w:lineRule="auto"/>
        <w:ind w:left="709"/>
        <w:jc w:val="both"/>
        <w:rPr>
          <w:rFonts w:ascii="Times New Roman" w:eastAsia="Times New Roman" w:hAnsi="Times New Roman" w:cs="Times New Roman"/>
          <w:sz w:val="24"/>
          <w:szCs w:val="24"/>
          <w:shd w:val="clear" w:color="auto" w:fill="FFFFFF"/>
        </w:rPr>
      </w:pPr>
    </w:p>
    <w:p w14:paraId="6EF0E90D" w14:textId="77777777" w:rsidR="00537239" w:rsidRPr="004C64CA" w:rsidRDefault="00537239" w:rsidP="00537239">
      <w:pPr>
        <w:spacing w:after="0" w:line="360" w:lineRule="auto"/>
        <w:ind w:left="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w:t>
      </w:r>
      <w:r w:rsidRPr="004C64CA">
        <w:rPr>
          <w:rFonts w:ascii="Times New Roman" w:eastAsia="Times New Roman" w:hAnsi="Times New Roman" w:cs="Times New Roman"/>
          <w:i/>
          <w:sz w:val="24"/>
          <w:szCs w:val="24"/>
          <w:shd w:val="clear" w:color="auto" w:fill="FFFFFF"/>
        </w:rPr>
        <w:t xml:space="preserve">Заявления об эффективности традиционных безрецептурных гомеопатических препаратов подкрепляются исключительно гомеопатическими теориями и </w:t>
      </w:r>
      <w:proofErr w:type="spellStart"/>
      <w:r w:rsidRPr="004C64CA">
        <w:rPr>
          <w:rFonts w:ascii="Times New Roman" w:eastAsia="Times New Roman" w:hAnsi="Times New Roman" w:cs="Times New Roman"/>
          <w:i/>
          <w:sz w:val="24"/>
          <w:szCs w:val="24"/>
          <w:shd w:val="clear" w:color="auto" w:fill="FFFFFF"/>
        </w:rPr>
        <w:t>прувингами</w:t>
      </w:r>
      <w:proofErr w:type="spellEnd"/>
      <w:r w:rsidRPr="004C64CA">
        <w:rPr>
          <w:rFonts w:ascii="Times New Roman" w:eastAsia="Times New Roman" w:hAnsi="Times New Roman" w:cs="Times New Roman"/>
          <w:i/>
          <w:sz w:val="24"/>
          <w:szCs w:val="24"/>
          <w:shd w:val="clear" w:color="auto" w:fill="FFFFFF"/>
        </w:rPr>
        <w:t>, которые не признаны современными экспертами в области медицины и не являются надежными научными свидетельствами эффективности</w:t>
      </w:r>
      <w:r w:rsidR="00941B3B">
        <w:rPr>
          <w:rFonts w:ascii="Times New Roman" w:eastAsia="Times New Roman" w:hAnsi="Times New Roman" w:cs="Times New Roman"/>
          <w:sz w:val="24"/>
          <w:szCs w:val="24"/>
          <w:shd w:val="clear" w:color="auto" w:fill="FFFFFF"/>
        </w:rPr>
        <w:t xml:space="preserve">» </w:t>
      </w:r>
      <w:r w:rsidRPr="00537239">
        <w:rPr>
          <w:rFonts w:ascii="Times New Roman" w:eastAsia="Times New Roman" w:hAnsi="Times New Roman" w:cs="Times New Roman"/>
          <w:sz w:val="24"/>
          <w:szCs w:val="24"/>
          <w:shd w:val="clear" w:color="auto" w:fill="FFFFFF"/>
        </w:rPr>
        <w:t>[9]</w:t>
      </w:r>
      <w:r w:rsidR="00941B3B">
        <w:rPr>
          <w:rFonts w:ascii="Times New Roman" w:eastAsia="Times New Roman" w:hAnsi="Times New Roman" w:cs="Times New Roman"/>
          <w:sz w:val="24"/>
          <w:szCs w:val="24"/>
          <w:shd w:val="clear" w:color="auto" w:fill="FFFFFF"/>
        </w:rPr>
        <w:t>.</w:t>
      </w:r>
      <w:r w:rsidRPr="004C64CA">
        <w:rPr>
          <w:rFonts w:ascii="Times New Roman" w:eastAsia="Times New Roman" w:hAnsi="Times New Roman" w:cs="Times New Roman"/>
          <w:sz w:val="24"/>
          <w:szCs w:val="24"/>
          <w:shd w:val="clear" w:color="auto" w:fill="FFFFFF"/>
        </w:rPr>
        <w:t xml:space="preserve"> </w:t>
      </w:r>
    </w:p>
    <w:p w14:paraId="2B2977EF"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p>
    <w:p w14:paraId="70EAC7FD"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На этом основании </w:t>
      </w:r>
      <w:r w:rsidRPr="004C64CA">
        <w:rPr>
          <w:rFonts w:ascii="Times New Roman" w:eastAsia="Times New Roman" w:hAnsi="Times New Roman" w:cs="Times New Roman"/>
          <w:sz w:val="24"/>
          <w:szCs w:val="24"/>
          <w:shd w:val="clear" w:color="auto" w:fill="FFFFFF"/>
          <w:lang w:val="en-US"/>
        </w:rPr>
        <w:t>FTC</w:t>
      </w:r>
      <w:r w:rsidRPr="004C64CA">
        <w:rPr>
          <w:rFonts w:ascii="Times New Roman" w:eastAsia="Times New Roman" w:hAnsi="Times New Roman" w:cs="Times New Roman"/>
          <w:sz w:val="24"/>
          <w:szCs w:val="24"/>
          <w:shd w:val="clear" w:color="auto" w:fill="FFFFFF"/>
        </w:rPr>
        <w:t xml:space="preserve"> предложила ограничить рекламу гомеопатических средств следующими мерами: в отсутстви</w:t>
      </w:r>
      <w:r w:rsidR="00941B3B">
        <w:rPr>
          <w:rFonts w:ascii="Times New Roman" w:eastAsia="Times New Roman" w:hAnsi="Times New Roman" w:cs="Times New Roman"/>
          <w:sz w:val="24"/>
          <w:szCs w:val="24"/>
          <w:shd w:val="clear" w:color="auto" w:fill="FFFFFF"/>
        </w:rPr>
        <w:t>и</w:t>
      </w:r>
      <w:r w:rsidRPr="004C64CA">
        <w:rPr>
          <w:rFonts w:ascii="Times New Roman" w:eastAsia="Times New Roman" w:hAnsi="Times New Roman" w:cs="Times New Roman"/>
          <w:sz w:val="24"/>
          <w:szCs w:val="24"/>
          <w:shd w:val="clear" w:color="auto" w:fill="FFFFFF"/>
        </w:rPr>
        <w:t xml:space="preserve"> надлежащих клинических исследований, подтверждающих эффективность гомеопатических средств, потребитель должен быть информирован о том, что доказанной терапевтической ценности у препарата нет.</w:t>
      </w:r>
    </w:p>
    <w:p w14:paraId="7A072FA4"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r w:rsidRPr="004C64CA">
        <w:rPr>
          <w:rFonts w:ascii="Times New Roman" w:eastAsia="Times New Roman" w:hAnsi="Times New Roman" w:cs="Times New Roman"/>
          <w:sz w:val="24"/>
          <w:szCs w:val="24"/>
          <w:shd w:val="clear" w:color="auto" w:fill="FFFFFF"/>
        </w:rPr>
        <w:t>Аналогичные требования к маркировке гомеопатических препаратов сформулированы в недавнем решении Совета Евразийской экономической комиссии №</w:t>
      </w:r>
      <w:r w:rsidR="008475E9">
        <w:rPr>
          <w:rFonts w:ascii="Times New Roman" w:eastAsia="Times New Roman" w:hAnsi="Times New Roman" w:cs="Times New Roman"/>
          <w:sz w:val="24"/>
          <w:szCs w:val="24"/>
          <w:shd w:val="clear" w:color="auto" w:fill="FFFFFF"/>
        </w:rPr>
        <w:t xml:space="preserve"> </w:t>
      </w:r>
      <w:r w:rsidRPr="004C64CA">
        <w:rPr>
          <w:rFonts w:ascii="Times New Roman" w:eastAsia="Times New Roman" w:hAnsi="Times New Roman" w:cs="Times New Roman"/>
          <w:sz w:val="24"/>
          <w:szCs w:val="24"/>
          <w:shd w:val="clear" w:color="auto" w:fill="FFFFFF"/>
        </w:rPr>
        <w:t>76 от 03.11.2016 «Об утверждении требований к маркировке лекарственных средств для медицинского применения и ветеринарных лекарственных средств»:</w:t>
      </w:r>
    </w:p>
    <w:p w14:paraId="00BB94CD"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p>
    <w:p w14:paraId="37483771" w14:textId="77777777" w:rsidR="00537239" w:rsidRPr="004C64CA" w:rsidRDefault="00537239" w:rsidP="00537239">
      <w:pPr>
        <w:spacing w:after="0" w:line="360" w:lineRule="auto"/>
        <w:ind w:left="709" w:firstLine="709"/>
        <w:jc w:val="both"/>
        <w:rPr>
          <w:rFonts w:ascii="Times New Roman" w:eastAsia="Times New Roman" w:hAnsi="Times New Roman" w:cs="Times New Roman"/>
          <w:i/>
          <w:sz w:val="24"/>
          <w:szCs w:val="24"/>
          <w:shd w:val="clear" w:color="auto" w:fill="FFFFFF"/>
        </w:rPr>
      </w:pPr>
      <w:r w:rsidRPr="004C64CA">
        <w:rPr>
          <w:rFonts w:ascii="Times New Roman" w:eastAsia="Times New Roman" w:hAnsi="Times New Roman" w:cs="Times New Roman"/>
          <w:i/>
          <w:sz w:val="24"/>
          <w:szCs w:val="24"/>
          <w:shd w:val="clear" w:color="auto" w:fill="FFFFFF"/>
        </w:rPr>
        <w:t>«В маркировке гомеопатического лекарственного препарата, зарегистрированного по упрощенной процедуре регистрации, должны быть указаны исключительно следующие (и никакие другие) сведения:</w:t>
      </w:r>
    </w:p>
    <w:p w14:paraId="6883C204" w14:textId="77777777" w:rsidR="00537239" w:rsidRPr="004C64CA" w:rsidRDefault="00537239" w:rsidP="00537239">
      <w:pPr>
        <w:spacing w:after="0" w:line="360" w:lineRule="auto"/>
        <w:ind w:left="709" w:firstLine="709"/>
        <w:jc w:val="both"/>
        <w:rPr>
          <w:rFonts w:ascii="Times New Roman" w:eastAsia="Times New Roman" w:hAnsi="Times New Roman" w:cs="Times New Roman"/>
          <w:i/>
          <w:sz w:val="24"/>
          <w:szCs w:val="24"/>
          <w:shd w:val="clear" w:color="auto" w:fill="FFFFFF"/>
        </w:rPr>
      </w:pPr>
      <w:r w:rsidRPr="004C64CA">
        <w:rPr>
          <w:rFonts w:ascii="Times New Roman" w:eastAsia="Times New Roman" w:hAnsi="Times New Roman" w:cs="Times New Roman"/>
          <w:i/>
          <w:sz w:val="24"/>
          <w:szCs w:val="24"/>
          <w:shd w:val="clear" w:color="auto" w:fill="FFFFFF"/>
        </w:rPr>
        <w:t>[…]</w:t>
      </w:r>
    </w:p>
    <w:p w14:paraId="21B70233" w14:textId="77777777" w:rsidR="00537239" w:rsidRPr="004C64CA" w:rsidRDefault="00537239" w:rsidP="00537239">
      <w:pPr>
        <w:spacing w:after="0" w:line="360" w:lineRule="auto"/>
        <w:ind w:left="709" w:firstLine="709"/>
        <w:jc w:val="both"/>
        <w:rPr>
          <w:rFonts w:ascii="Times New Roman" w:eastAsia="Times New Roman" w:hAnsi="Times New Roman" w:cs="Times New Roman"/>
          <w:i/>
          <w:sz w:val="24"/>
          <w:szCs w:val="24"/>
          <w:shd w:val="clear" w:color="auto" w:fill="FFFFFF"/>
        </w:rPr>
      </w:pPr>
      <w:r w:rsidRPr="004C64CA">
        <w:rPr>
          <w:rFonts w:ascii="Times New Roman" w:eastAsia="Times New Roman" w:hAnsi="Times New Roman" w:cs="Times New Roman"/>
          <w:i/>
          <w:sz w:val="24"/>
          <w:szCs w:val="24"/>
          <w:shd w:val="clear" w:color="auto" w:fill="FFFFFF"/>
        </w:rPr>
        <w:t xml:space="preserve">л) запись: «Гомеопатический лекарственный препарат без одобренного показания к применению»; </w:t>
      </w:r>
    </w:p>
    <w:p w14:paraId="04DC23D7" w14:textId="77777777" w:rsidR="00537239" w:rsidRPr="004C64CA" w:rsidRDefault="00537239" w:rsidP="00537239">
      <w:pPr>
        <w:spacing w:after="0" w:line="360" w:lineRule="auto"/>
        <w:ind w:left="709" w:firstLine="709"/>
        <w:jc w:val="both"/>
        <w:rPr>
          <w:rFonts w:ascii="Times New Roman" w:eastAsia="Times New Roman" w:hAnsi="Times New Roman" w:cs="Times New Roman"/>
          <w:i/>
          <w:sz w:val="24"/>
          <w:szCs w:val="24"/>
          <w:shd w:val="clear" w:color="auto" w:fill="FFFFFF"/>
        </w:rPr>
      </w:pPr>
      <w:r w:rsidRPr="004C64CA">
        <w:rPr>
          <w:rFonts w:ascii="Times New Roman" w:eastAsia="Times New Roman" w:hAnsi="Times New Roman" w:cs="Times New Roman"/>
          <w:i/>
          <w:sz w:val="24"/>
          <w:szCs w:val="24"/>
          <w:shd w:val="clear" w:color="auto" w:fill="FFFFFF"/>
        </w:rPr>
        <w:lastRenderedPageBreak/>
        <w:t>м) предупреждение о необходимости обращения к врачу при сохранении симптомов заболевания».</w:t>
      </w:r>
    </w:p>
    <w:p w14:paraId="0C57A342" w14:textId="77777777" w:rsidR="00537239" w:rsidRPr="004C64CA" w:rsidRDefault="00537239" w:rsidP="00537239">
      <w:pPr>
        <w:spacing w:after="0" w:line="360" w:lineRule="auto"/>
        <w:ind w:firstLine="709"/>
        <w:jc w:val="both"/>
        <w:rPr>
          <w:rFonts w:ascii="Times New Roman" w:eastAsia="Times New Roman" w:hAnsi="Times New Roman" w:cs="Times New Roman"/>
          <w:sz w:val="24"/>
          <w:szCs w:val="24"/>
          <w:shd w:val="clear" w:color="auto" w:fill="FFFFFF"/>
        </w:rPr>
      </w:pPr>
    </w:p>
    <w:p w14:paraId="191EDEA4" w14:textId="77777777" w:rsidR="00537239" w:rsidRPr="004C64CA" w:rsidRDefault="00537239" w:rsidP="00537239">
      <w:pPr>
        <w:spacing w:after="0" w:line="360" w:lineRule="auto"/>
        <w:ind w:firstLine="709"/>
        <w:jc w:val="both"/>
        <w:rPr>
          <w:rFonts w:ascii="Times New Roman" w:eastAsia="Times New Roman" w:hAnsi="Times New Roman" w:cs="Times New Roman"/>
          <w:color w:val="000000" w:themeColor="text1"/>
          <w:sz w:val="24"/>
          <w:szCs w:val="24"/>
          <w:shd w:val="clear" w:color="auto" w:fill="FFFFFF"/>
        </w:rPr>
      </w:pPr>
      <w:r w:rsidRPr="004C64CA">
        <w:rPr>
          <w:rFonts w:ascii="Times New Roman" w:eastAsia="Times New Roman" w:hAnsi="Times New Roman" w:cs="Times New Roman"/>
          <w:sz w:val="24"/>
          <w:szCs w:val="24"/>
          <w:shd w:val="clear" w:color="auto" w:fill="FFFFFF"/>
        </w:rPr>
        <w:t xml:space="preserve">7. Опасность гомеопатии заключается в том, что ее сторонники нередко </w:t>
      </w:r>
      <w:r w:rsidRPr="004C64CA">
        <w:rPr>
          <w:rFonts w:ascii="Times New Roman" w:eastAsia="Times New Roman" w:hAnsi="Times New Roman" w:cs="Times New Roman"/>
          <w:color w:val="000000" w:themeColor="text1"/>
          <w:sz w:val="24"/>
          <w:szCs w:val="24"/>
          <w:shd w:val="clear" w:color="auto" w:fill="FFFFFF"/>
        </w:rPr>
        <w:t>пренебрегают средствами лечения с подтвержденной эффективностью. Это может приводить к неблагоприятным исходам, в том числе к смерти пациентов</w:t>
      </w:r>
      <w:r w:rsidRPr="006C4C6D">
        <w:rPr>
          <w:rFonts w:ascii="Times New Roman" w:eastAsia="Times New Roman" w:hAnsi="Times New Roman" w:cs="Times New Roman"/>
          <w:color w:val="000000" w:themeColor="text1"/>
          <w:sz w:val="24"/>
          <w:szCs w:val="24"/>
          <w:shd w:val="clear" w:color="auto" w:fill="FFFFFF"/>
        </w:rPr>
        <w:t xml:space="preserve"> [10, 11]</w:t>
      </w:r>
      <w:r w:rsidRPr="004C64CA">
        <w:rPr>
          <w:rFonts w:ascii="Times New Roman" w:hAnsi="Times New Roman" w:cs="Times New Roman"/>
          <w:color w:val="000000" w:themeColor="text1"/>
          <w:sz w:val="24"/>
          <w:szCs w:val="24"/>
        </w:rPr>
        <w:t xml:space="preserve">. В 2016 году </w:t>
      </w:r>
      <w:r w:rsidRPr="004C64CA">
        <w:rPr>
          <w:rFonts w:ascii="Times New Roman" w:hAnsi="Times New Roman" w:cs="Times New Roman"/>
          <w:color w:val="000000" w:themeColor="text1"/>
          <w:sz w:val="24"/>
          <w:szCs w:val="24"/>
          <w:lang w:val="en-US"/>
        </w:rPr>
        <w:t>FDA</w:t>
      </w:r>
      <w:r w:rsidRPr="004C64CA">
        <w:rPr>
          <w:rFonts w:ascii="Times New Roman" w:hAnsi="Times New Roman" w:cs="Times New Roman"/>
          <w:color w:val="000000" w:themeColor="text1"/>
          <w:sz w:val="24"/>
          <w:szCs w:val="24"/>
        </w:rPr>
        <w:t xml:space="preserve"> (Управление по санитарному надзору за качеством пищевых продуктов и медикаментов США) предостерегло потребителей от использования гомеопатических зубных таблеток и гелей, которые могут быть опасны для здоровья детей</w:t>
      </w:r>
      <w:r w:rsidRPr="006C4C6D">
        <w:rPr>
          <w:rFonts w:ascii="Times New Roman" w:hAnsi="Times New Roman" w:cs="Times New Roman"/>
          <w:color w:val="000000" w:themeColor="text1"/>
          <w:sz w:val="24"/>
          <w:szCs w:val="24"/>
        </w:rPr>
        <w:t xml:space="preserve"> [12]</w:t>
      </w:r>
      <w:r w:rsidRPr="004C64CA">
        <w:rPr>
          <w:rFonts w:ascii="Times New Roman" w:hAnsi="Times New Roman" w:cs="Times New Roman"/>
          <w:color w:val="000000" w:themeColor="text1"/>
          <w:sz w:val="24"/>
          <w:szCs w:val="24"/>
        </w:rPr>
        <w:t>.</w:t>
      </w:r>
    </w:p>
    <w:p w14:paraId="504FEDE1"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color w:val="000000" w:themeColor="text1"/>
          <w:sz w:val="24"/>
          <w:szCs w:val="24"/>
        </w:rPr>
        <w:t>Еще одна опасность заключается в том, что процедуры производства гомеопатических средств, как правило, не контролируются так строго, как производство лекарств. Вопреки утверждениям производителей, такие препараты могут содержать токсичные вещества в опасных концентрациях (см. Приложение</w:t>
      </w:r>
      <w:r w:rsidRPr="004C64CA">
        <w:rPr>
          <w:rFonts w:ascii="Times New Roman" w:hAnsi="Times New Roman" w:cs="Times New Roman"/>
          <w:sz w:val="24"/>
          <w:szCs w:val="24"/>
        </w:rPr>
        <w:t xml:space="preserve"> 1, раздел </w:t>
      </w:r>
      <w:r w:rsidRPr="004C64CA">
        <w:rPr>
          <w:rFonts w:ascii="Times New Roman" w:hAnsi="Times New Roman" w:cs="Times New Roman"/>
          <w:sz w:val="24"/>
          <w:szCs w:val="24"/>
          <w:lang w:val="en-US"/>
        </w:rPr>
        <w:t>VII</w:t>
      </w:r>
      <w:r w:rsidRPr="004C64CA">
        <w:rPr>
          <w:rFonts w:ascii="Times New Roman" w:hAnsi="Times New Roman" w:cs="Times New Roman"/>
          <w:sz w:val="24"/>
          <w:szCs w:val="24"/>
        </w:rPr>
        <w:t>).</w:t>
      </w:r>
    </w:p>
    <w:p w14:paraId="2565A256"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8. Таким образом, гомеопатия основывается на теоретических положениях, не соответствующих  либо прямо противоречащих фундаментальным научным принципам и закономерностям физики, химии, биологии и медицины. Эмпирические данные, полученные в независимых клинических исследованиях высокого уровня доказательности, не подтверждают клинической эффективности гомеопатических средств.</w:t>
      </w:r>
    </w:p>
    <w:p w14:paraId="47118FAA"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 xml:space="preserve">Наука направлена на построение наиболее правдоподобной и непротиворечивой картины мира, наилучшим образом соответствующей фактам. Совокупность фактов, относящихся к разным областям знания — от результатов клинических исследований, до современных научных представлений о структуре вещества, химических основах межмолекулярных взаимодействий и физиологии человека, позволяет </w:t>
      </w:r>
      <w:r w:rsidRPr="004C64CA">
        <w:rPr>
          <w:rFonts w:ascii="Times New Roman" w:eastAsia="Times New Roman" w:hAnsi="Times New Roman" w:cs="Times New Roman"/>
          <w:sz w:val="24"/>
          <w:szCs w:val="24"/>
          <w:shd w:val="clear" w:color="auto" w:fill="FFFFFF"/>
        </w:rPr>
        <w:t>заключить</w:t>
      </w:r>
      <w:r w:rsidRPr="004C64CA">
        <w:rPr>
          <w:rFonts w:ascii="Times New Roman" w:hAnsi="Times New Roman" w:cs="Times New Roman"/>
          <w:sz w:val="24"/>
          <w:szCs w:val="24"/>
        </w:rPr>
        <w:t xml:space="preserve">, что теоретические положения гомеопатии не имеют научного смысла, а </w:t>
      </w:r>
      <w:r w:rsidRPr="004C64CA">
        <w:rPr>
          <w:rFonts w:ascii="Times New Roman" w:hAnsi="Times New Roman" w:cs="Times New Roman"/>
          <w:sz w:val="24"/>
          <w:szCs w:val="24"/>
          <w:shd w:val="clear" w:color="auto" w:fill="FFFFFF"/>
        </w:rPr>
        <w:t>гомеопатические методы диагностики и лечения не работают</w:t>
      </w:r>
      <w:r w:rsidRPr="004C64CA">
        <w:rPr>
          <w:rFonts w:ascii="Times New Roman" w:hAnsi="Times New Roman" w:cs="Times New Roman"/>
          <w:sz w:val="24"/>
          <w:szCs w:val="24"/>
        </w:rPr>
        <w:t xml:space="preserve">. </w:t>
      </w:r>
    </w:p>
    <w:p w14:paraId="07C13F1C" w14:textId="77777777" w:rsidR="00537239" w:rsidRPr="004C64CA" w:rsidRDefault="00537239" w:rsidP="00537239">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sz w:val="24"/>
          <w:szCs w:val="24"/>
        </w:rPr>
        <w:t xml:space="preserve">Стремясь завоевать доверие пациентов, гомеопатия, как правило, преподносит свои принципы и методы с претензией на некую альтернативную научность. Отсутствие на протяжении двух столетий надежных научных подтверждений ее эффективности традиционно объясняется тем, что для изучения этой области якобы неприменимы классические научные подходы. Сочетание внешнего наукообразия гомеопатии с ее противопоставлением общей системе научного знания позволяет говорить о ней как о лженаучной дисциплине. </w:t>
      </w:r>
    </w:p>
    <w:p w14:paraId="1B9EBA30"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r w:rsidRPr="004C64CA">
        <w:rPr>
          <w:rFonts w:ascii="Times New Roman" w:hAnsi="Times New Roman" w:cs="Times New Roman"/>
          <w:sz w:val="24"/>
          <w:szCs w:val="24"/>
          <w:shd w:val="clear" w:color="auto" w:fill="FFFFFF"/>
        </w:rPr>
        <w:t>Более подробная информационная справка по ряду изложенных вопросов представлена в приложениях.</w:t>
      </w:r>
    </w:p>
    <w:p w14:paraId="335992F0" w14:textId="77777777" w:rsidR="00537239" w:rsidRPr="004C64CA" w:rsidRDefault="00537239" w:rsidP="00537239">
      <w:pPr>
        <w:spacing w:after="0" w:line="360" w:lineRule="auto"/>
        <w:ind w:firstLine="709"/>
        <w:jc w:val="both"/>
        <w:rPr>
          <w:rFonts w:ascii="Times New Roman" w:hAnsi="Times New Roman" w:cs="Times New Roman"/>
          <w:sz w:val="24"/>
          <w:szCs w:val="24"/>
          <w:shd w:val="clear" w:color="auto" w:fill="FFFFFF"/>
        </w:rPr>
      </w:pPr>
    </w:p>
    <w:p w14:paraId="0E66D051" w14:textId="77777777" w:rsidR="00537239" w:rsidRPr="004C64CA" w:rsidRDefault="00537239" w:rsidP="00537239">
      <w:pPr>
        <w:spacing w:after="0" w:line="360" w:lineRule="auto"/>
        <w:jc w:val="both"/>
        <w:rPr>
          <w:rFonts w:ascii="Times New Roman" w:hAnsi="Times New Roman" w:cs="Times New Roman"/>
          <w:sz w:val="24"/>
          <w:szCs w:val="24"/>
        </w:rPr>
      </w:pPr>
    </w:p>
    <w:p w14:paraId="19525FB6" w14:textId="77777777" w:rsidR="00775F6C" w:rsidRPr="004C64CA" w:rsidRDefault="00775F6C" w:rsidP="00775F6C">
      <w:pPr>
        <w:spacing w:after="0" w:line="360" w:lineRule="auto"/>
        <w:ind w:firstLine="709"/>
        <w:jc w:val="both"/>
        <w:rPr>
          <w:rFonts w:ascii="Times New Roman" w:hAnsi="Times New Roman" w:cs="Times New Roman"/>
          <w:sz w:val="24"/>
          <w:szCs w:val="24"/>
        </w:rPr>
      </w:pPr>
      <w:r w:rsidRPr="004C64CA">
        <w:rPr>
          <w:rFonts w:ascii="Times New Roman" w:hAnsi="Times New Roman" w:cs="Times New Roman"/>
          <w:b/>
          <w:sz w:val="24"/>
          <w:szCs w:val="24"/>
        </w:rPr>
        <w:t>Экспертное заключение подписали</w:t>
      </w:r>
    </w:p>
    <w:p w14:paraId="082E8A02" w14:textId="77777777" w:rsidR="00775F6C" w:rsidRPr="004C64CA" w:rsidRDefault="00775F6C" w:rsidP="00775F6C">
      <w:pPr>
        <w:spacing w:after="0" w:line="360" w:lineRule="auto"/>
        <w:ind w:firstLine="709"/>
        <w:jc w:val="both"/>
        <w:rPr>
          <w:rFonts w:ascii="Times New Roman" w:hAnsi="Times New Roman" w:cs="Times New Roman"/>
          <w:sz w:val="24"/>
          <w:szCs w:val="24"/>
        </w:rPr>
      </w:pPr>
    </w:p>
    <w:p w14:paraId="7C712DBD"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Анисимов Владимир Николаевич</w:t>
      </w:r>
      <w:r w:rsidRPr="004C64CA">
        <w:rPr>
          <w:rFonts w:ascii="Times New Roman" w:hAnsi="Times New Roman" w:cs="Times New Roman"/>
          <w:color w:val="000000" w:themeColor="text1"/>
          <w:sz w:val="24"/>
          <w:szCs w:val="24"/>
        </w:rPr>
        <w:t xml:space="preserve">, член Комиссии по борьбе с лженаукой и фальсификацией научных исследований при Президиуме РАН, член-корреспондент РАН, доктор медицинских наук, профессор, заведующий научным отделом канцерогенеза и </w:t>
      </w:r>
      <w:proofErr w:type="spellStart"/>
      <w:r w:rsidRPr="004C64CA">
        <w:rPr>
          <w:rFonts w:ascii="Times New Roman" w:hAnsi="Times New Roman" w:cs="Times New Roman"/>
          <w:color w:val="000000" w:themeColor="text1"/>
          <w:sz w:val="24"/>
          <w:szCs w:val="24"/>
        </w:rPr>
        <w:t>онкогеронтологии</w:t>
      </w:r>
      <w:proofErr w:type="spellEnd"/>
      <w:r w:rsidRPr="004C64CA">
        <w:rPr>
          <w:rFonts w:ascii="Times New Roman" w:hAnsi="Times New Roman" w:cs="Times New Roman"/>
          <w:color w:val="000000" w:themeColor="text1"/>
          <w:sz w:val="24"/>
          <w:szCs w:val="24"/>
        </w:rPr>
        <w:t xml:space="preserve"> </w:t>
      </w:r>
      <w:r w:rsidRPr="004C64CA">
        <w:rPr>
          <w:rFonts w:ascii="Times New Roman" w:hAnsi="Times New Roman" w:cs="Times New Roman"/>
          <w:bCs/>
          <w:color w:val="000000" w:themeColor="text1"/>
          <w:sz w:val="24"/>
          <w:szCs w:val="24"/>
          <w:shd w:val="clear" w:color="auto" w:fill="FFFFFF"/>
        </w:rPr>
        <w:t>ФГБУ «Научно-исследовательский институт онкологии имени</w:t>
      </w:r>
      <w:r w:rsidRPr="004C64CA">
        <w:rPr>
          <w:rStyle w:val="apple-converted-space"/>
          <w:rFonts w:ascii="Times New Roman" w:hAnsi="Times New Roman" w:cs="Times New Roman"/>
          <w:bCs/>
          <w:color w:val="000000" w:themeColor="text1"/>
          <w:sz w:val="24"/>
          <w:szCs w:val="24"/>
          <w:shd w:val="clear" w:color="auto" w:fill="FFFFFF"/>
        </w:rPr>
        <w:t> </w:t>
      </w:r>
      <w:r w:rsidRPr="004C64CA">
        <w:rPr>
          <w:rFonts w:ascii="Times New Roman" w:hAnsi="Times New Roman" w:cs="Times New Roman"/>
          <w:bCs/>
          <w:color w:val="000000" w:themeColor="text1"/>
          <w:sz w:val="24"/>
          <w:szCs w:val="24"/>
          <w:shd w:val="clear" w:color="auto" w:fill="FFFFFF"/>
        </w:rPr>
        <w:t>Н.Н. Петрова»</w:t>
      </w:r>
      <w:r w:rsidRPr="004C64CA">
        <w:rPr>
          <w:rStyle w:val="apple-converted-space"/>
          <w:rFonts w:ascii="Times New Roman" w:hAnsi="Times New Roman" w:cs="Times New Roman"/>
          <w:bCs/>
          <w:color w:val="000000" w:themeColor="text1"/>
          <w:sz w:val="24"/>
          <w:szCs w:val="24"/>
          <w:shd w:val="clear" w:color="auto" w:fill="FFFFFF"/>
        </w:rPr>
        <w:t> </w:t>
      </w:r>
      <w:r w:rsidRPr="004C64CA">
        <w:rPr>
          <w:rFonts w:ascii="Times New Roman" w:hAnsi="Times New Roman" w:cs="Times New Roman"/>
          <w:bCs/>
          <w:color w:val="000000" w:themeColor="text1"/>
          <w:sz w:val="24"/>
          <w:szCs w:val="24"/>
          <w:shd w:val="clear" w:color="auto" w:fill="FFFFFF"/>
        </w:rPr>
        <w:t>Министерства здравоохранения РФ</w:t>
      </w:r>
      <w:r w:rsidRPr="004C64CA">
        <w:rPr>
          <w:rFonts w:ascii="Times New Roman" w:hAnsi="Times New Roman" w:cs="Times New Roman"/>
          <w:color w:val="000000" w:themeColor="text1"/>
          <w:sz w:val="24"/>
          <w:szCs w:val="24"/>
        </w:rPr>
        <w:t>, президент Геронтологического общества при РАН,</w:t>
      </w:r>
      <w:r w:rsidRPr="004C64CA">
        <w:rPr>
          <w:rFonts w:ascii="Times New Roman" w:hAnsi="Times New Roman" w:cs="Times New Roman"/>
          <w:color w:val="000000" w:themeColor="text1"/>
          <w:sz w:val="24"/>
          <w:szCs w:val="24"/>
          <w:shd w:val="clear" w:color="auto" w:fill="FFFFFF"/>
        </w:rPr>
        <w:t xml:space="preserve"> эксперт ВОЗ, эксперт Международного агентства по изучению рака ВОЗ, эксперт Программы ООН по старению. </w:t>
      </w:r>
    </w:p>
    <w:p w14:paraId="1CF4A2A6"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Артамонов Роман Викторович</w:t>
      </w:r>
      <w:r w:rsidRPr="004C64CA">
        <w:rPr>
          <w:rFonts w:ascii="Times New Roman" w:hAnsi="Times New Roman" w:cs="Times New Roman"/>
          <w:color w:val="000000" w:themeColor="text1"/>
          <w:sz w:val="24"/>
          <w:szCs w:val="24"/>
        </w:rPr>
        <w:t>, врач анестезиолог-реаниматолог, инструктор Национального Совета по Реанимации.</w:t>
      </w:r>
    </w:p>
    <w:p w14:paraId="70107EDD"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Ашихмин</w:t>
      </w:r>
      <w:proofErr w:type="spellEnd"/>
      <w:r w:rsidRPr="006C4C6D">
        <w:rPr>
          <w:rFonts w:ascii="Times New Roman" w:hAnsi="Times New Roman" w:cs="Times New Roman"/>
          <w:i/>
          <w:color w:val="000000" w:themeColor="text1"/>
          <w:sz w:val="24"/>
          <w:szCs w:val="24"/>
        </w:rPr>
        <w:t xml:space="preserve"> Ярослав Игоревич</w:t>
      </w:r>
      <w:r w:rsidRPr="004C64CA">
        <w:rPr>
          <w:rFonts w:ascii="Times New Roman" w:hAnsi="Times New Roman" w:cs="Times New Roman"/>
          <w:color w:val="000000" w:themeColor="text1"/>
          <w:sz w:val="24"/>
          <w:szCs w:val="24"/>
        </w:rPr>
        <w:t xml:space="preserve">, кандидат медицинских наук, врач-терапевт, врач-кардиолог, заместитель генерального директора по </w:t>
      </w:r>
      <w:r>
        <w:rPr>
          <w:rFonts w:ascii="Times New Roman" w:hAnsi="Times New Roman" w:cs="Times New Roman"/>
          <w:color w:val="000000" w:themeColor="text1"/>
          <w:sz w:val="24"/>
          <w:szCs w:val="24"/>
        </w:rPr>
        <w:t xml:space="preserve">медицине </w:t>
      </w:r>
      <w:proofErr w:type="spellStart"/>
      <w:r>
        <w:rPr>
          <w:rFonts w:ascii="Times New Roman" w:hAnsi="Times New Roman" w:cs="Times New Roman"/>
          <w:color w:val="000000" w:themeColor="text1"/>
          <w:sz w:val="24"/>
          <w:szCs w:val="24"/>
        </w:rPr>
        <w:t>Юсуповской</w:t>
      </w:r>
      <w:proofErr w:type="spellEnd"/>
      <w:r>
        <w:rPr>
          <w:rFonts w:ascii="Times New Roman" w:hAnsi="Times New Roman" w:cs="Times New Roman"/>
          <w:color w:val="000000" w:themeColor="text1"/>
          <w:sz w:val="24"/>
          <w:szCs w:val="24"/>
        </w:rPr>
        <w:t xml:space="preserve"> больницы (город</w:t>
      </w:r>
      <w:r w:rsidRPr="004C64CA">
        <w:rPr>
          <w:rFonts w:ascii="Times New Roman" w:hAnsi="Times New Roman" w:cs="Times New Roman"/>
          <w:color w:val="000000" w:themeColor="text1"/>
          <w:sz w:val="24"/>
          <w:szCs w:val="24"/>
        </w:rPr>
        <w:t xml:space="preserve"> Москва).</w:t>
      </w:r>
    </w:p>
    <w:p w14:paraId="43DFC5D8"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Бранд</w:t>
      </w:r>
      <w:proofErr w:type="spellEnd"/>
      <w:r w:rsidRPr="006C4C6D">
        <w:rPr>
          <w:rFonts w:ascii="Times New Roman" w:hAnsi="Times New Roman" w:cs="Times New Roman"/>
          <w:i/>
          <w:color w:val="000000" w:themeColor="text1"/>
          <w:sz w:val="24"/>
          <w:szCs w:val="24"/>
        </w:rPr>
        <w:t xml:space="preserve"> Павел Яковлевич</w:t>
      </w:r>
      <w:r w:rsidRPr="004C64CA">
        <w:rPr>
          <w:rFonts w:ascii="Times New Roman" w:hAnsi="Times New Roman" w:cs="Times New Roman"/>
          <w:color w:val="000000" w:themeColor="text1"/>
          <w:sz w:val="24"/>
          <w:szCs w:val="24"/>
        </w:rPr>
        <w:t>, кандидат медицинских наук, врач-невролог, медицинский директор, главный врач Сети семейных медицинских центров «Клиника с</w:t>
      </w:r>
      <w:r>
        <w:rPr>
          <w:rFonts w:ascii="Times New Roman" w:hAnsi="Times New Roman" w:cs="Times New Roman"/>
          <w:color w:val="000000" w:themeColor="text1"/>
          <w:sz w:val="24"/>
          <w:szCs w:val="24"/>
        </w:rPr>
        <w:t>емейная» (город</w:t>
      </w:r>
      <w:r w:rsidRPr="004C64CA">
        <w:rPr>
          <w:rFonts w:ascii="Times New Roman" w:hAnsi="Times New Roman" w:cs="Times New Roman"/>
          <w:color w:val="000000" w:themeColor="text1"/>
          <w:sz w:val="24"/>
          <w:szCs w:val="24"/>
        </w:rPr>
        <w:t xml:space="preserve"> Москва), член президиума ассоциации частных клиник Москвы и Центрального федерального округа.</w:t>
      </w:r>
    </w:p>
    <w:p w14:paraId="7AB5B61F"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Вассерман</w:t>
      </w:r>
      <w:proofErr w:type="spellEnd"/>
      <w:r w:rsidRPr="006C4C6D">
        <w:rPr>
          <w:rFonts w:ascii="Times New Roman" w:hAnsi="Times New Roman" w:cs="Times New Roman"/>
          <w:i/>
          <w:color w:val="000000" w:themeColor="text1"/>
          <w:sz w:val="24"/>
          <w:szCs w:val="24"/>
        </w:rPr>
        <w:t xml:space="preserve"> Евгений Людвигович</w:t>
      </w:r>
      <w:r w:rsidRPr="004C64CA">
        <w:rPr>
          <w:rFonts w:ascii="Times New Roman" w:hAnsi="Times New Roman" w:cs="Times New Roman"/>
          <w:color w:val="000000" w:themeColor="text1"/>
          <w:sz w:val="24"/>
          <w:szCs w:val="24"/>
        </w:rPr>
        <w:t>, кандидат медицинских наук, врач-невролог, инженер-</w:t>
      </w:r>
      <w:proofErr w:type="spellStart"/>
      <w:r w:rsidRPr="004C64CA">
        <w:rPr>
          <w:rFonts w:ascii="Times New Roman" w:hAnsi="Times New Roman" w:cs="Times New Roman"/>
          <w:color w:val="000000" w:themeColor="text1"/>
          <w:sz w:val="24"/>
          <w:szCs w:val="24"/>
        </w:rPr>
        <w:t>системотехник</w:t>
      </w:r>
      <w:proofErr w:type="spellEnd"/>
      <w:r w:rsidRPr="004C64CA">
        <w:rPr>
          <w:rFonts w:ascii="Times New Roman" w:hAnsi="Times New Roman" w:cs="Times New Roman"/>
          <w:color w:val="000000" w:themeColor="text1"/>
          <w:sz w:val="24"/>
          <w:szCs w:val="24"/>
        </w:rPr>
        <w:t xml:space="preserve">, старший научный сотрудник лаборатории биомедицинской информатики </w:t>
      </w:r>
      <w:r w:rsidRPr="004C64CA">
        <w:rPr>
          <w:rFonts w:ascii="Times New Roman" w:hAnsi="Times New Roman" w:cs="Times New Roman"/>
          <w:color w:val="000000" w:themeColor="text1"/>
          <w:sz w:val="24"/>
          <w:szCs w:val="24"/>
          <w:shd w:val="clear" w:color="auto" w:fill="FFFFFF"/>
        </w:rPr>
        <w:t>ФГБУН «Санкт-Петербургский институт информатики и автоматизации» Российской академии наук</w:t>
      </w:r>
      <w:r w:rsidRPr="004C64CA">
        <w:rPr>
          <w:rFonts w:ascii="Times New Roman" w:hAnsi="Times New Roman" w:cs="Times New Roman"/>
          <w:color w:val="000000" w:themeColor="text1"/>
          <w:sz w:val="24"/>
          <w:szCs w:val="24"/>
        </w:rPr>
        <w:t>, доцент ФГБОУ ВО «Российский государственны</w:t>
      </w:r>
      <w:r w:rsidR="00163AAF">
        <w:rPr>
          <w:rFonts w:ascii="Times New Roman" w:hAnsi="Times New Roman" w:cs="Times New Roman"/>
          <w:color w:val="000000" w:themeColor="text1"/>
          <w:sz w:val="24"/>
          <w:szCs w:val="24"/>
        </w:rPr>
        <w:t>й педагогический университет имени</w:t>
      </w:r>
      <w:r w:rsidRPr="004C64CA">
        <w:rPr>
          <w:rFonts w:ascii="Times New Roman" w:hAnsi="Times New Roman" w:cs="Times New Roman"/>
          <w:color w:val="000000" w:themeColor="text1"/>
          <w:sz w:val="24"/>
          <w:szCs w:val="24"/>
        </w:rPr>
        <w:t xml:space="preserve"> А.И. Герцена».</w:t>
      </w:r>
    </w:p>
    <w:p w14:paraId="2818CE7B"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Виноградова Екатерина Павловна</w:t>
      </w:r>
      <w:r w:rsidRPr="004C64CA">
        <w:rPr>
          <w:rFonts w:ascii="Times New Roman" w:hAnsi="Times New Roman" w:cs="Times New Roman"/>
          <w:color w:val="000000" w:themeColor="text1"/>
          <w:sz w:val="24"/>
          <w:szCs w:val="24"/>
        </w:rPr>
        <w:t>, кандидат биологических наук, доцент.</w:t>
      </w:r>
    </w:p>
    <w:p w14:paraId="5AB60B0A"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Власов Василий Викторович</w:t>
      </w:r>
      <w:r w:rsidRPr="004C64CA">
        <w:rPr>
          <w:rFonts w:ascii="Times New Roman" w:hAnsi="Times New Roman" w:cs="Times New Roman"/>
          <w:color w:val="000000" w:themeColor="text1"/>
          <w:sz w:val="24"/>
          <w:szCs w:val="24"/>
        </w:rPr>
        <w:t>, член Комиссии по борьбе с лженаукой и фальсификацией научных исследований при Президиуме РАН, доктор медицинских наук, эксперт РАН, профессор кафедры управления и экономики здравоохранения ФГАОУ «Национальный исследовательский университет «Высшая школа экономики», президент Общества специалистов доказательной медицины, член Общественного совета при Министерстве здравоохранения РФ.</w:t>
      </w:r>
    </w:p>
    <w:p w14:paraId="14D26DFB"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Водовозов Алексей Валерьевич</w:t>
      </w:r>
      <w:r w:rsidRPr="004C64CA">
        <w:rPr>
          <w:rFonts w:ascii="Times New Roman" w:hAnsi="Times New Roman" w:cs="Times New Roman"/>
          <w:color w:val="000000" w:themeColor="text1"/>
          <w:sz w:val="24"/>
          <w:szCs w:val="24"/>
        </w:rPr>
        <w:t>, врач-терапевт, научный редактор</w:t>
      </w:r>
      <w:r w:rsidRPr="004C64CA">
        <w:rPr>
          <w:rFonts w:ascii="Times New Roman" w:hAnsi="Times New Roman" w:cs="Times New Roman"/>
          <w:color w:val="000000" w:themeColor="text1"/>
          <w:sz w:val="24"/>
          <w:szCs w:val="24"/>
          <w:shd w:val="clear" w:color="auto" w:fill="F1F2ED"/>
        </w:rPr>
        <w:t xml:space="preserve"> </w:t>
      </w:r>
      <w:r w:rsidRPr="004C64CA">
        <w:rPr>
          <w:rFonts w:ascii="Times New Roman" w:hAnsi="Times New Roman" w:cs="Times New Roman"/>
          <w:color w:val="000000" w:themeColor="text1"/>
          <w:sz w:val="24"/>
          <w:szCs w:val="24"/>
        </w:rPr>
        <w:t>журнала «АВС», член Ассоциации медицинских журналистов.</w:t>
      </w:r>
    </w:p>
    <w:p w14:paraId="67D1E683"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Винник Екатерина Михайловна</w:t>
      </w:r>
      <w:r w:rsidRPr="004C64CA">
        <w:rPr>
          <w:rFonts w:ascii="Times New Roman" w:hAnsi="Times New Roman" w:cs="Times New Roman"/>
          <w:color w:val="000000" w:themeColor="text1"/>
          <w:sz w:val="24"/>
          <w:szCs w:val="24"/>
        </w:rPr>
        <w:t xml:space="preserve">, M.D., </w:t>
      </w:r>
      <w:proofErr w:type="spellStart"/>
      <w:r w:rsidRPr="004C64CA">
        <w:rPr>
          <w:rFonts w:ascii="Times New Roman" w:hAnsi="Times New Roman" w:cs="Times New Roman"/>
          <w:color w:val="000000" w:themeColor="text1"/>
          <w:sz w:val="24"/>
          <w:szCs w:val="24"/>
        </w:rPr>
        <w:t>Ph.D</w:t>
      </w:r>
      <w:proofErr w:type="spellEnd"/>
      <w:r w:rsidRPr="004C64CA">
        <w:rPr>
          <w:rFonts w:ascii="Times New Roman" w:hAnsi="Times New Roman" w:cs="Times New Roman"/>
          <w:color w:val="000000" w:themeColor="text1"/>
          <w:sz w:val="24"/>
          <w:szCs w:val="24"/>
        </w:rPr>
        <w:t xml:space="preserve">., </w:t>
      </w:r>
      <w:proofErr w:type="spellStart"/>
      <w:r w:rsidRPr="004C64CA">
        <w:rPr>
          <w:rFonts w:ascii="Times New Roman" w:hAnsi="Times New Roman" w:cs="Times New Roman"/>
          <w:color w:val="000000" w:themeColor="text1"/>
          <w:sz w:val="24"/>
          <w:szCs w:val="24"/>
        </w:rPr>
        <w:t>нейробиолог</w:t>
      </w:r>
      <w:proofErr w:type="spellEnd"/>
      <w:r w:rsidRPr="004C64CA">
        <w:rPr>
          <w:rFonts w:ascii="Times New Roman" w:hAnsi="Times New Roman" w:cs="Times New Roman"/>
          <w:color w:val="000000" w:themeColor="text1"/>
          <w:sz w:val="24"/>
          <w:szCs w:val="24"/>
        </w:rPr>
        <w:t xml:space="preserve">, старший научный сотрудник центра Антонио </w:t>
      </w:r>
      <w:proofErr w:type="spellStart"/>
      <w:r w:rsidRPr="004C64CA">
        <w:rPr>
          <w:rFonts w:ascii="Times New Roman" w:hAnsi="Times New Roman" w:cs="Times New Roman"/>
          <w:color w:val="000000" w:themeColor="text1"/>
          <w:sz w:val="24"/>
          <w:szCs w:val="24"/>
        </w:rPr>
        <w:t>Шампалимо</w:t>
      </w:r>
      <w:proofErr w:type="spellEnd"/>
      <w:r w:rsidRPr="004C64CA">
        <w:rPr>
          <w:rFonts w:ascii="Times New Roman" w:hAnsi="Times New Roman" w:cs="Times New Roman"/>
          <w:color w:val="000000" w:themeColor="text1"/>
          <w:sz w:val="24"/>
          <w:szCs w:val="24"/>
        </w:rPr>
        <w:t xml:space="preserve"> (Лиссабон, Португалия).</w:t>
      </w:r>
    </w:p>
    <w:p w14:paraId="7A850F7F"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lastRenderedPageBreak/>
        <w:t>Гайнуллина</w:t>
      </w:r>
      <w:proofErr w:type="spellEnd"/>
      <w:r w:rsidRPr="006C4C6D">
        <w:rPr>
          <w:rFonts w:ascii="Times New Roman" w:hAnsi="Times New Roman" w:cs="Times New Roman"/>
          <w:i/>
          <w:color w:val="000000" w:themeColor="text1"/>
          <w:sz w:val="24"/>
          <w:szCs w:val="24"/>
        </w:rPr>
        <w:t xml:space="preserve"> Дина </w:t>
      </w:r>
      <w:proofErr w:type="spellStart"/>
      <w:r w:rsidRPr="006C4C6D">
        <w:rPr>
          <w:rFonts w:ascii="Times New Roman" w:hAnsi="Times New Roman" w:cs="Times New Roman"/>
          <w:i/>
          <w:color w:val="000000" w:themeColor="text1"/>
          <w:sz w:val="24"/>
          <w:szCs w:val="24"/>
        </w:rPr>
        <w:t>Камилевна</w:t>
      </w:r>
      <w:proofErr w:type="spellEnd"/>
      <w:r w:rsidRPr="004C64CA">
        <w:rPr>
          <w:rFonts w:ascii="Times New Roman" w:hAnsi="Times New Roman" w:cs="Times New Roman"/>
          <w:color w:val="000000" w:themeColor="text1"/>
          <w:sz w:val="24"/>
          <w:szCs w:val="24"/>
        </w:rPr>
        <w:t>, кандидат биологических наук, научный сотруд</w:t>
      </w:r>
      <w:r>
        <w:rPr>
          <w:rFonts w:ascii="Times New Roman" w:hAnsi="Times New Roman" w:cs="Times New Roman"/>
          <w:color w:val="000000" w:themeColor="text1"/>
          <w:sz w:val="24"/>
          <w:szCs w:val="24"/>
        </w:rPr>
        <w:t>ник кафедры ф</w:t>
      </w:r>
      <w:r w:rsidRPr="004C64CA">
        <w:rPr>
          <w:rFonts w:ascii="Times New Roman" w:hAnsi="Times New Roman" w:cs="Times New Roman"/>
          <w:color w:val="000000" w:themeColor="text1"/>
          <w:sz w:val="24"/>
          <w:szCs w:val="24"/>
        </w:rPr>
        <w:t>изиологии человека и животных биологического факультета ФГБОУ ВО «Московский государственный университет имени М.В. Ломоносова».</w:t>
      </w:r>
    </w:p>
    <w:p w14:paraId="5DB06828"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Гамов Георгий Александрович</w:t>
      </w:r>
      <w:r w:rsidRPr="004C64CA">
        <w:rPr>
          <w:rFonts w:ascii="Times New Roman" w:hAnsi="Times New Roman" w:cs="Times New Roman"/>
          <w:color w:val="000000" w:themeColor="text1"/>
          <w:sz w:val="24"/>
          <w:szCs w:val="24"/>
        </w:rPr>
        <w:t>, кандидат химических наук, ста</w:t>
      </w:r>
      <w:r>
        <w:rPr>
          <w:rFonts w:ascii="Times New Roman" w:hAnsi="Times New Roman" w:cs="Times New Roman"/>
          <w:color w:val="000000" w:themeColor="text1"/>
          <w:sz w:val="24"/>
          <w:szCs w:val="24"/>
        </w:rPr>
        <w:t>рший научный сотрудник кафедры о</w:t>
      </w:r>
      <w:r w:rsidRPr="004C64CA">
        <w:rPr>
          <w:rFonts w:ascii="Times New Roman" w:hAnsi="Times New Roman" w:cs="Times New Roman"/>
          <w:color w:val="000000" w:themeColor="text1"/>
          <w:sz w:val="24"/>
          <w:szCs w:val="24"/>
        </w:rPr>
        <w:t>бщей химической технологии ФГБОУ ВО «Ивановский государственный химико-технологический университет».</w:t>
      </w:r>
    </w:p>
    <w:p w14:paraId="5398AB75"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Дуева</w:t>
      </w:r>
      <w:proofErr w:type="spellEnd"/>
      <w:r w:rsidRPr="006C4C6D">
        <w:rPr>
          <w:rFonts w:ascii="Times New Roman" w:hAnsi="Times New Roman" w:cs="Times New Roman"/>
          <w:i/>
          <w:color w:val="000000" w:themeColor="text1"/>
          <w:sz w:val="24"/>
          <w:szCs w:val="24"/>
        </w:rPr>
        <w:t xml:space="preserve"> Евгения Владимировна</w:t>
      </w:r>
      <w:r w:rsidRPr="004C64CA">
        <w:rPr>
          <w:rFonts w:ascii="Times New Roman" w:hAnsi="Times New Roman" w:cs="Times New Roman"/>
          <w:color w:val="000000" w:themeColor="text1"/>
          <w:sz w:val="24"/>
          <w:szCs w:val="24"/>
        </w:rPr>
        <w:t>, кандидат химических наук, медицинский химик, науч</w:t>
      </w:r>
      <w:r w:rsidR="00163AAF">
        <w:rPr>
          <w:rFonts w:ascii="Times New Roman" w:hAnsi="Times New Roman" w:cs="Times New Roman"/>
          <w:color w:val="000000" w:themeColor="text1"/>
          <w:sz w:val="24"/>
          <w:szCs w:val="24"/>
        </w:rPr>
        <w:t>ный сотрудник ФГБНУ «ФНЦИРИП имени</w:t>
      </w:r>
      <w:r w:rsidRPr="004C64CA">
        <w:rPr>
          <w:rFonts w:ascii="Times New Roman" w:hAnsi="Times New Roman" w:cs="Times New Roman"/>
          <w:color w:val="000000" w:themeColor="text1"/>
          <w:sz w:val="24"/>
          <w:szCs w:val="24"/>
        </w:rPr>
        <w:t xml:space="preserve"> М.П. Чумакова».</w:t>
      </w:r>
    </w:p>
    <w:p w14:paraId="22F69B0C"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Ефремов Юрий Николаевич</w:t>
      </w:r>
      <w:r w:rsidRPr="004C64CA">
        <w:rPr>
          <w:rFonts w:ascii="Times New Roman" w:hAnsi="Times New Roman" w:cs="Times New Roman"/>
          <w:color w:val="000000" w:themeColor="text1"/>
          <w:sz w:val="24"/>
          <w:szCs w:val="24"/>
        </w:rPr>
        <w:t>, член Комиссии по борьбе с лженаукой и фальсификацией научных исследований при Президиуме РАН, доктор физико-математических наук, профессор, главный научный сотрудник НУ «Государственный астрономический институт им. П.К. </w:t>
      </w:r>
      <w:proofErr w:type="spellStart"/>
      <w:r w:rsidRPr="004C64CA">
        <w:rPr>
          <w:rFonts w:ascii="Times New Roman" w:hAnsi="Times New Roman" w:cs="Times New Roman"/>
          <w:color w:val="000000" w:themeColor="text1"/>
          <w:sz w:val="24"/>
          <w:szCs w:val="24"/>
        </w:rPr>
        <w:t>Штернберга</w:t>
      </w:r>
      <w:proofErr w:type="spellEnd"/>
      <w:r w:rsidRPr="004C64CA">
        <w:rPr>
          <w:rFonts w:ascii="Times New Roman" w:hAnsi="Times New Roman" w:cs="Times New Roman"/>
          <w:color w:val="000000" w:themeColor="text1"/>
          <w:sz w:val="24"/>
          <w:szCs w:val="24"/>
        </w:rPr>
        <w:t>» ФГБОУ ВО «Московский государственный университет имени М.В. Ломоносова».</w:t>
      </w:r>
    </w:p>
    <w:p w14:paraId="69A6D248"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Жуков Никита Эдуардович</w:t>
      </w:r>
      <w:r w:rsidRPr="004C64CA">
        <w:rPr>
          <w:rFonts w:ascii="Times New Roman" w:hAnsi="Times New Roman" w:cs="Times New Roman"/>
          <w:color w:val="000000" w:themeColor="text1"/>
          <w:sz w:val="24"/>
          <w:szCs w:val="24"/>
        </w:rPr>
        <w:t>, врач невролог-</w:t>
      </w:r>
      <w:proofErr w:type="spellStart"/>
      <w:r w:rsidRPr="004C64CA">
        <w:rPr>
          <w:rFonts w:ascii="Times New Roman" w:hAnsi="Times New Roman" w:cs="Times New Roman"/>
          <w:color w:val="000000" w:themeColor="text1"/>
          <w:sz w:val="24"/>
          <w:szCs w:val="24"/>
        </w:rPr>
        <w:t>эпилептолог</w:t>
      </w:r>
      <w:proofErr w:type="spellEnd"/>
      <w:r w:rsidRPr="004C64CA">
        <w:rPr>
          <w:rFonts w:ascii="Times New Roman" w:hAnsi="Times New Roman" w:cs="Times New Roman"/>
          <w:color w:val="000000" w:themeColor="text1"/>
          <w:sz w:val="24"/>
          <w:szCs w:val="24"/>
        </w:rPr>
        <w:t>, врач ультразвуковой диагностики научный сотрудник ФГБУ «Санкт-Петербургский научно-исследовательский психоневрологический институт имени В.М. Бехтерева».</w:t>
      </w:r>
    </w:p>
    <w:p w14:paraId="3FDDF377"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Кувакин</w:t>
      </w:r>
      <w:proofErr w:type="spellEnd"/>
      <w:r w:rsidRPr="006C4C6D">
        <w:rPr>
          <w:rFonts w:ascii="Times New Roman" w:hAnsi="Times New Roman" w:cs="Times New Roman"/>
          <w:i/>
          <w:color w:val="000000" w:themeColor="text1"/>
          <w:sz w:val="24"/>
          <w:szCs w:val="24"/>
        </w:rPr>
        <w:t xml:space="preserve"> Валерий Александрович</w:t>
      </w:r>
      <w:r w:rsidRPr="004C64CA">
        <w:rPr>
          <w:rFonts w:ascii="Times New Roman" w:hAnsi="Times New Roman" w:cs="Times New Roman"/>
          <w:color w:val="000000" w:themeColor="text1"/>
          <w:sz w:val="24"/>
          <w:szCs w:val="24"/>
        </w:rPr>
        <w:t>, член Комиссии по борьбе с лженаукой и фальсификацией научных исследований при Президиуме РАН, доктор философских наук, заслуженный профессор ФГБОУ ВО «Московский государственный университет имени М.В. Ломоносова», почетный президент Российского гуманистического общества.</w:t>
      </w:r>
    </w:p>
    <w:p w14:paraId="40D1F7DE"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Назаралиева</w:t>
      </w:r>
      <w:proofErr w:type="spellEnd"/>
      <w:r w:rsidRPr="006C4C6D">
        <w:rPr>
          <w:rFonts w:ascii="Times New Roman" w:hAnsi="Times New Roman" w:cs="Times New Roman"/>
          <w:i/>
          <w:color w:val="000000" w:themeColor="text1"/>
          <w:sz w:val="24"/>
          <w:szCs w:val="24"/>
        </w:rPr>
        <w:t xml:space="preserve"> Амина </w:t>
      </w:r>
      <w:proofErr w:type="spellStart"/>
      <w:r w:rsidRPr="006C4C6D">
        <w:rPr>
          <w:rFonts w:ascii="Times New Roman" w:hAnsi="Times New Roman" w:cs="Times New Roman"/>
          <w:i/>
          <w:color w:val="000000" w:themeColor="text1"/>
          <w:sz w:val="24"/>
          <w:szCs w:val="24"/>
        </w:rPr>
        <w:t>Ахмедуллаховна</w:t>
      </w:r>
      <w:proofErr w:type="spellEnd"/>
      <w:r w:rsidRPr="004C64CA">
        <w:rPr>
          <w:rFonts w:ascii="Times New Roman" w:hAnsi="Times New Roman" w:cs="Times New Roman"/>
          <w:color w:val="000000" w:themeColor="text1"/>
          <w:sz w:val="24"/>
          <w:szCs w:val="24"/>
        </w:rPr>
        <w:t xml:space="preserve">, врач-психиатр, психотерапевт, сексолог, ведущий специалист </w:t>
      </w:r>
      <w:proofErr w:type="spellStart"/>
      <w:r w:rsidRPr="004C64CA">
        <w:rPr>
          <w:rFonts w:ascii="Times New Roman" w:hAnsi="Times New Roman" w:cs="Times New Roman"/>
          <w:color w:val="000000" w:themeColor="text1"/>
          <w:sz w:val="24"/>
          <w:szCs w:val="24"/>
        </w:rPr>
        <w:t>Mental</w:t>
      </w:r>
      <w:proofErr w:type="spellEnd"/>
      <w:r w:rsidRPr="004C64CA">
        <w:rPr>
          <w:rFonts w:ascii="Times New Roman" w:hAnsi="Times New Roman" w:cs="Times New Roman"/>
          <w:color w:val="000000" w:themeColor="text1"/>
          <w:sz w:val="24"/>
          <w:szCs w:val="24"/>
        </w:rPr>
        <w:t xml:space="preserve"> </w:t>
      </w:r>
      <w:r w:rsidRPr="004C64CA">
        <w:rPr>
          <w:rFonts w:ascii="Times New Roman" w:hAnsi="Times New Roman" w:cs="Times New Roman"/>
          <w:color w:val="000000" w:themeColor="text1"/>
          <w:sz w:val="24"/>
          <w:szCs w:val="24"/>
          <w:lang w:val="en-US"/>
        </w:rPr>
        <w:t>H</w:t>
      </w:r>
      <w:proofErr w:type="spellStart"/>
      <w:r w:rsidRPr="004C64CA">
        <w:rPr>
          <w:rFonts w:ascii="Times New Roman" w:hAnsi="Times New Roman" w:cs="Times New Roman"/>
          <w:color w:val="000000" w:themeColor="text1"/>
          <w:sz w:val="24"/>
          <w:szCs w:val="24"/>
        </w:rPr>
        <w:t>ealth</w:t>
      </w:r>
      <w:proofErr w:type="spellEnd"/>
      <w:r w:rsidRPr="004C64CA">
        <w:rPr>
          <w:rFonts w:ascii="Times New Roman" w:hAnsi="Times New Roman" w:cs="Times New Roman"/>
          <w:color w:val="000000" w:themeColor="text1"/>
          <w:sz w:val="24"/>
          <w:szCs w:val="24"/>
        </w:rPr>
        <w:t xml:space="preserve"> </w:t>
      </w:r>
      <w:r w:rsidRPr="004C64CA">
        <w:rPr>
          <w:rFonts w:ascii="Times New Roman" w:hAnsi="Times New Roman" w:cs="Times New Roman"/>
          <w:color w:val="000000" w:themeColor="text1"/>
          <w:sz w:val="24"/>
          <w:szCs w:val="24"/>
          <w:lang w:val="en-US"/>
        </w:rPr>
        <w:t>C</w:t>
      </w:r>
      <w:proofErr w:type="spellStart"/>
      <w:r w:rsidR="008D4570">
        <w:rPr>
          <w:rFonts w:ascii="Times New Roman" w:hAnsi="Times New Roman" w:cs="Times New Roman"/>
          <w:color w:val="000000" w:themeColor="text1"/>
          <w:sz w:val="24"/>
          <w:szCs w:val="24"/>
        </w:rPr>
        <w:t>enter</w:t>
      </w:r>
      <w:proofErr w:type="spellEnd"/>
      <w:r w:rsidR="008D4570">
        <w:rPr>
          <w:rFonts w:ascii="Times New Roman" w:hAnsi="Times New Roman" w:cs="Times New Roman"/>
          <w:color w:val="000000" w:themeColor="text1"/>
          <w:sz w:val="24"/>
          <w:szCs w:val="24"/>
        </w:rPr>
        <w:t>, член п</w:t>
      </w:r>
      <w:r w:rsidRPr="004C64CA">
        <w:rPr>
          <w:rFonts w:ascii="Times New Roman" w:hAnsi="Times New Roman" w:cs="Times New Roman"/>
          <w:color w:val="000000" w:themeColor="text1"/>
          <w:sz w:val="24"/>
          <w:szCs w:val="24"/>
        </w:rPr>
        <w:t xml:space="preserve">резидиума Ассоциации </w:t>
      </w:r>
      <w:proofErr w:type="spellStart"/>
      <w:r w:rsidRPr="004C64CA">
        <w:rPr>
          <w:rFonts w:ascii="Times New Roman" w:hAnsi="Times New Roman" w:cs="Times New Roman"/>
          <w:color w:val="000000" w:themeColor="text1"/>
          <w:sz w:val="24"/>
          <w:szCs w:val="24"/>
        </w:rPr>
        <w:t>когнитивно-бихевиоральных</w:t>
      </w:r>
      <w:proofErr w:type="spellEnd"/>
      <w:r w:rsidRPr="004C64CA">
        <w:rPr>
          <w:rFonts w:ascii="Times New Roman" w:hAnsi="Times New Roman" w:cs="Times New Roman"/>
          <w:color w:val="000000" w:themeColor="text1"/>
          <w:sz w:val="24"/>
          <w:szCs w:val="24"/>
        </w:rPr>
        <w:t xml:space="preserve"> терапевтов.</w:t>
      </w:r>
    </w:p>
    <w:p w14:paraId="521EDF1B"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Николаев Николай Анатольевич</w:t>
      </w:r>
      <w:r w:rsidRPr="004C64CA">
        <w:rPr>
          <w:rFonts w:ascii="Times New Roman" w:hAnsi="Times New Roman" w:cs="Times New Roman"/>
          <w:color w:val="000000" w:themeColor="text1"/>
          <w:sz w:val="24"/>
          <w:szCs w:val="24"/>
        </w:rPr>
        <w:t>, доцент, кандидат медицинских наук, врач-терапевт, врач-кардиолог, врач-диетолог, доцент кафедры факультетской терапии, профессиональных болезней ФГБОУ ВО «Омский государственный медицинский университет»  Минздрава России.</w:t>
      </w:r>
    </w:p>
    <w:p w14:paraId="0561F863"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Панчин</w:t>
      </w:r>
      <w:proofErr w:type="spellEnd"/>
      <w:r w:rsidRPr="006C4C6D">
        <w:rPr>
          <w:rFonts w:ascii="Times New Roman" w:hAnsi="Times New Roman" w:cs="Times New Roman"/>
          <w:i/>
          <w:color w:val="000000" w:themeColor="text1"/>
          <w:sz w:val="24"/>
          <w:szCs w:val="24"/>
        </w:rPr>
        <w:t xml:space="preserve"> Александр Юрьевич</w:t>
      </w:r>
      <w:r w:rsidRPr="004C64CA">
        <w:rPr>
          <w:rFonts w:ascii="Times New Roman" w:hAnsi="Times New Roman" w:cs="Times New Roman"/>
          <w:color w:val="000000" w:themeColor="text1"/>
          <w:sz w:val="24"/>
          <w:szCs w:val="24"/>
        </w:rPr>
        <w:t xml:space="preserve">, член Комиссии по борьбе с лженаукой и фальсификацией научных исследований при Президиуме РАН, кандидат биологических наук, старший научный сотрудник ФГБУН «Институт проблем передачи информации имени А.А. </w:t>
      </w:r>
      <w:proofErr w:type="spellStart"/>
      <w:r w:rsidRPr="004C64CA">
        <w:rPr>
          <w:rFonts w:ascii="Times New Roman" w:hAnsi="Times New Roman" w:cs="Times New Roman"/>
          <w:color w:val="000000" w:themeColor="text1"/>
          <w:sz w:val="24"/>
          <w:szCs w:val="24"/>
        </w:rPr>
        <w:t>Харкевича</w:t>
      </w:r>
      <w:proofErr w:type="spellEnd"/>
      <w:r w:rsidRPr="004C64CA">
        <w:rPr>
          <w:rFonts w:ascii="Times New Roman" w:hAnsi="Times New Roman" w:cs="Times New Roman"/>
          <w:color w:val="000000" w:themeColor="text1"/>
          <w:sz w:val="24"/>
          <w:szCs w:val="24"/>
        </w:rPr>
        <w:t>» Российской академии наук.</w:t>
      </w:r>
    </w:p>
    <w:p w14:paraId="1A829ED2"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Першин Александр Федорович</w:t>
      </w:r>
      <w:r w:rsidRPr="004C64CA">
        <w:rPr>
          <w:rFonts w:ascii="Times New Roman" w:hAnsi="Times New Roman" w:cs="Times New Roman"/>
          <w:color w:val="000000" w:themeColor="text1"/>
          <w:sz w:val="24"/>
          <w:szCs w:val="24"/>
        </w:rPr>
        <w:t>, кандидат биологических наук, генетик, старший научный сотрудник (доцент).</w:t>
      </w:r>
    </w:p>
    <w:p w14:paraId="2013A240"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 xml:space="preserve">Полищук Ростислав </w:t>
      </w:r>
      <w:proofErr w:type="spellStart"/>
      <w:r w:rsidRPr="006C4C6D">
        <w:rPr>
          <w:rFonts w:ascii="Times New Roman" w:hAnsi="Times New Roman" w:cs="Times New Roman"/>
          <w:i/>
          <w:color w:val="000000" w:themeColor="text1"/>
          <w:sz w:val="24"/>
          <w:szCs w:val="24"/>
        </w:rPr>
        <w:t>Феофанович</w:t>
      </w:r>
      <w:proofErr w:type="spellEnd"/>
      <w:r w:rsidRPr="004C64CA">
        <w:rPr>
          <w:rFonts w:ascii="Times New Roman" w:hAnsi="Times New Roman" w:cs="Times New Roman"/>
          <w:color w:val="000000" w:themeColor="text1"/>
          <w:sz w:val="24"/>
          <w:szCs w:val="24"/>
        </w:rPr>
        <w:t>, член Комиссии по борьбе с лженаукой и фальсификацией научных исследований при Президиуме РАН, доктор физико-</w:t>
      </w:r>
      <w:r w:rsidRPr="004C64CA">
        <w:rPr>
          <w:rFonts w:ascii="Times New Roman" w:hAnsi="Times New Roman" w:cs="Times New Roman"/>
          <w:color w:val="000000" w:themeColor="text1"/>
          <w:sz w:val="24"/>
          <w:szCs w:val="24"/>
        </w:rPr>
        <w:lastRenderedPageBreak/>
        <w:t xml:space="preserve">математических наук, </w:t>
      </w:r>
      <w:r w:rsidRPr="004C64CA">
        <w:rPr>
          <w:rFonts w:ascii="Times New Roman" w:hAnsi="Times New Roman" w:cs="Times New Roman"/>
          <w:color w:val="000000" w:themeColor="text1"/>
          <w:sz w:val="24"/>
          <w:szCs w:val="24"/>
          <w:shd w:val="clear" w:color="auto" w:fill="FFFFFF"/>
        </w:rPr>
        <w:t>старший научный сотрудник ФГБУН «Физический институт имени П.Н. Лебедева» РАН</w:t>
      </w:r>
      <w:r w:rsidRPr="004C64CA">
        <w:rPr>
          <w:rFonts w:ascii="Times New Roman" w:hAnsi="Times New Roman" w:cs="Times New Roman"/>
          <w:color w:val="000000" w:themeColor="text1"/>
          <w:sz w:val="24"/>
          <w:szCs w:val="24"/>
        </w:rPr>
        <w:t>.</w:t>
      </w:r>
    </w:p>
    <w:p w14:paraId="2C44416D"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Пороховник</w:t>
      </w:r>
      <w:proofErr w:type="spellEnd"/>
      <w:r w:rsidRPr="006C4C6D">
        <w:rPr>
          <w:rFonts w:ascii="Times New Roman" w:hAnsi="Times New Roman" w:cs="Times New Roman"/>
          <w:i/>
          <w:color w:val="000000" w:themeColor="text1"/>
          <w:sz w:val="24"/>
          <w:szCs w:val="24"/>
        </w:rPr>
        <w:t xml:space="preserve"> Лев Николаевич</w:t>
      </w:r>
      <w:r w:rsidRPr="004C64CA">
        <w:rPr>
          <w:rFonts w:ascii="Times New Roman" w:hAnsi="Times New Roman" w:cs="Times New Roman"/>
          <w:color w:val="000000" w:themeColor="text1"/>
          <w:sz w:val="24"/>
          <w:szCs w:val="24"/>
        </w:rPr>
        <w:t>, кандидат биологических наук, научный сотрудник лаборатории молекулярной биологии ФГБНУ «Медико-генетический научный центр».</w:t>
      </w:r>
    </w:p>
    <w:p w14:paraId="518EB3B6"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Style w:val="a8"/>
          <w:rFonts w:ascii="Times New Roman" w:hAnsi="Times New Roman" w:cs="Times New Roman"/>
          <w:i/>
          <w:color w:val="000000" w:themeColor="text1"/>
          <w:sz w:val="24"/>
          <w:szCs w:val="24"/>
          <w:shd w:val="clear" w:color="auto" w:fill="FFFFFF"/>
        </w:rPr>
        <w:t>Резник Александр Давидович</w:t>
      </w:r>
      <w:r w:rsidRPr="004C64CA">
        <w:rPr>
          <w:rStyle w:val="a8"/>
          <w:rFonts w:ascii="Times New Roman" w:hAnsi="Times New Roman" w:cs="Times New Roman"/>
          <w:color w:val="000000" w:themeColor="text1"/>
          <w:sz w:val="24"/>
          <w:szCs w:val="24"/>
          <w:shd w:val="clear" w:color="auto" w:fill="FFFFFF"/>
        </w:rPr>
        <w:t>,</w:t>
      </w:r>
      <w:r w:rsidRPr="004C64CA">
        <w:rPr>
          <w:rStyle w:val="apple-converted-space"/>
          <w:rFonts w:ascii="Times New Roman" w:hAnsi="Times New Roman" w:cs="Times New Roman"/>
          <w:color w:val="000000" w:themeColor="text1"/>
          <w:sz w:val="24"/>
          <w:szCs w:val="24"/>
          <w:shd w:val="clear" w:color="auto" w:fill="FFFFFF"/>
        </w:rPr>
        <w:t> </w:t>
      </w:r>
      <w:r w:rsidRPr="004C64CA">
        <w:rPr>
          <w:rFonts w:ascii="Times New Roman" w:hAnsi="Times New Roman" w:cs="Times New Roman"/>
          <w:color w:val="000000" w:themeColor="text1"/>
          <w:sz w:val="24"/>
          <w:szCs w:val="24"/>
          <w:shd w:val="clear" w:color="auto" w:fill="FFFFFF"/>
        </w:rPr>
        <w:t>кандидат психологических наук (</w:t>
      </w:r>
      <w:proofErr w:type="spellStart"/>
      <w:r w:rsidRPr="004C64CA">
        <w:rPr>
          <w:rFonts w:ascii="Times New Roman" w:hAnsi="Times New Roman" w:cs="Times New Roman"/>
          <w:color w:val="000000" w:themeColor="text1"/>
          <w:sz w:val="24"/>
          <w:szCs w:val="24"/>
          <w:shd w:val="clear" w:color="auto" w:fill="FFFFFF"/>
        </w:rPr>
        <w:t>Ph.D</w:t>
      </w:r>
      <w:proofErr w:type="spellEnd"/>
      <w:r w:rsidRPr="004C64CA">
        <w:rPr>
          <w:rFonts w:ascii="Times New Roman" w:hAnsi="Times New Roman" w:cs="Times New Roman"/>
          <w:color w:val="000000" w:themeColor="text1"/>
          <w:sz w:val="24"/>
          <w:szCs w:val="24"/>
          <w:shd w:val="clear" w:color="auto" w:fill="FFFFFF"/>
        </w:rPr>
        <w:t xml:space="preserve">.), старший научный сотрудник </w:t>
      </w:r>
      <w:r w:rsidRPr="004C64CA">
        <w:rPr>
          <w:rFonts w:ascii="Times New Roman" w:hAnsi="Times New Roman" w:cs="Times New Roman"/>
          <w:bCs/>
          <w:color w:val="000000" w:themeColor="text1"/>
          <w:sz w:val="24"/>
          <w:szCs w:val="24"/>
          <w:shd w:val="clear" w:color="auto" w:fill="FFFFFF"/>
        </w:rPr>
        <w:t>Университета имени Давида Бен-</w:t>
      </w:r>
      <w:proofErr w:type="spellStart"/>
      <w:r w:rsidRPr="004C64CA">
        <w:rPr>
          <w:rFonts w:ascii="Times New Roman" w:hAnsi="Times New Roman" w:cs="Times New Roman"/>
          <w:bCs/>
          <w:color w:val="000000" w:themeColor="text1"/>
          <w:sz w:val="24"/>
          <w:szCs w:val="24"/>
          <w:shd w:val="clear" w:color="auto" w:fill="FFFFFF"/>
        </w:rPr>
        <w:t>Гуриона</w:t>
      </w:r>
      <w:proofErr w:type="spellEnd"/>
      <w:r w:rsidRPr="004C64CA">
        <w:rPr>
          <w:rFonts w:ascii="Times New Roman" w:hAnsi="Times New Roman" w:cs="Times New Roman"/>
          <w:bCs/>
          <w:color w:val="000000" w:themeColor="text1"/>
          <w:sz w:val="24"/>
          <w:szCs w:val="24"/>
          <w:shd w:val="clear" w:color="auto" w:fill="FFFFFF"/>
        </w:rPr>
        <w:t xml:space="preserve"> в </w:t>
      </w:r>
      <w:proofErr w:type="spellStart"/>
      <w:r w:rsidRPr="004C64CA">
        <w:rPr>
          <w:rFonts w:ascii="Times New Roman" w:hAnsi="Times New Roman" w:cs="Times New Roman"/>
          <w:bCs/>
          <w:color w:val="000000" w:themeColor="text1"/>
          <w:sz w:val="24"/>
          <w:szCs w:val="24"/>
          <w:shd w:val="clear" w:color="auto" w:fill="FFFFFF"/>
        </w:rPr>
        <w:t>Негеве</w:t>
      </w:r>
      <w:proofErr w:type="spellEnd"/>
      <w:r w:rsidRPr="004C64CA">
        <w:rPr>
          <w:rFonts w:ascii="Times New Roman" w:hAnsi="Times New Roman" w:cs="Times New Roman"/>
          <w:color w:val="000000" w:themeColor="text1"/>
          <w:sz w:val="24"/>
          <w:szCs w:val="24"/>
          <w:shd w:val="clear" w:color="auto" w:fill="FFFFFF"/>
        </w:rPr>
        <w:t xml:space="preserve"> (</w:t>
      </w:r>
      <w:proofErr w:type="spellStart"/>
      <w:r w:rsidRPr="004C64CA">
        <w:rPr>
          <w:rFonts w:ascii="Times New Roman" w:hAnsi="Times New Roman" w:cs="Times New Roman"/>
          <w:iCs/>
          <w:color w:val="000000" w:themeColor="text1"/>
          <w:sz w:val="24"/>
          <w:szCs w:val="24"/>
          <w:shd w:val="clear" w:color="auto" w:fill="FFFFFF"/>
        </w:rPr>
        <w:t>Ben-Gurion</w:t>
      </w:r>
      <w:proofErr w:type="spellEnd"/>
      <w:r w:rsidRPr="004C64CA">
        <w:rPr>
          <w:rFonts w:ascii="Times New Roman" w:hAnsi="Times New Roman" w:cs="Times New Roman"/>
          <w:iCs/>
          <w:color w:val="000000" w:themeColor="text1"/>
          <w:sz w:val="24"/>
          <w:szCs w:val="24"/>
          <w:shd w:val="clear" w:color="auto" w:fill="FFFFFF"/>
        </w:rPr>
        <w:t xml:space="preserve"> </w:t>
      </w:r>
      <w:proofErr w:type="spellStart"/>
      <w:r w:rsidRPr="004C64CA">
        <w:rPr>
          <w:rFonts w:ascii="Times New Roman" w:hAnsi="Times New Roman" w:cs="Times New Roman"/>
          <w:iCs/>
          <w:color w:val="000000" w:themeColor="text1"/>
          <w:sz w:val="24"/>
          <w:szCs w:val="24"/>
          <w:shd w:val="clear" w:color="auto" w:fill="FFFFFF"/>
        </w:rPr>
        <w:t>University</w:t>
      </w:r>
      <w:proofErr w:type="spellEnd"/>
      <w:r w:rsidRPr="004C64CA">
        <w:rPr>
          <w:rFonts w:ascii="Times New Roman" w:hAnsi="Times New Roman" w:cs="Times New Roman"/>
          <w:iCs/>
          <w:color w:val="000000" w:themeColor="text1"/>
          <w:sz w:val="24"/>
          <w:szCs w:val="24"/>
          <w:shd w:val="clear" w:color="auto" w:fill="FFFFFF"/>
        </w:rPr>
        <w:t xml:space="preserve"> </w:t>
      </w:r>
      <w:proofErr w:type="spellStart"/>
      <w:r w:rsidRPr="004C64CA">
        <w:rPr>
          <w:rFonts w:ascii="Times New Roman" w:hAnsi="Times New Roman" w:cs="Times New Roman"/>
          <w:iCs/>
          <w:color w:val="000000" w:themeColor="text1"/>
          <w:sz w:val="24"/>
          <w:szCs w:val="24"/>
          <w:shd w:val="clear" w:color="auto" w:fill="FFFFFF"/>
        </w:rPr>
        <w:t>of</w:t>
      </w:r>
      <w:proofErr w:type="spellEnd"/>
      <w:r w:rsidRPr="004C64CA">
        <w:rPr>
          <w:rFonts w:ascii="Times New Roman" w:hAnsi="Times New Roman" w:cs="Times New Roman"/>
          <w:iCs/>
          <w:color w:val="000000" w:themeColor="text1"/>
          <w:sz w:val="24"/>
          <w:szCs w:val="24"/>
          <w:shd w:val="clear" w:color="auto" w:fill="FFFFFF"/>
        </w:rPr>
        <w:t xml:space="preserve"> </w:t>
      </w:r>
      <w:proofErr w:type="spellStart"/>
      <w:r w:rsidRPr="004C64CA">
        <w:rPr>
          <w:rFonts w:ascii="Times New Roman" w:hAnsi="Times New Roman" w:cs="Times New Roman"/>
          <w:iCs/>
          <w:color w:val="000000" w:themeColor="text1"/>
          <w:sz w:val="24"/>
          <w:szCs w:val="24"/>
          <w:shd w:val="clear" w:color="auto" w:fill="FFFFFF"/>
        </w:rPr>
        <w:t>the</w:t>
      </w:r>
      <w:proofErr w:type="spellEnd"/>
      <w:r w:rsidRPr="004C64CA">
        <w:rPr>
          <w:rFonts w:ascii="Times New Roman" w:hAnsi="Times New Roman" w:cs="Times New Roman"/>
          <w:iCs/>
          <w:color w:val="000000" w:themeColor="text1"/>
          <w:sz w:val="24"/>
          <w:szCs w:val="24"/>
          <w:shd w:val="clear" w:color="auto" w:fill="FFFFFF"/>
        </w:rPr>
        <w:t xml:space="preserve"> </w:t>
      </w:r>
      <w:proofErr w:type="spellStart"/>
      <w:r w:rsidRPr="004C64CA">
        <w:rPr>
          <w:rFonts w:ascii="Times New Roman" w:hAnsi="Times New Roman" w:cs="Times New Roman"/>
          <w:iCs/>
          <w:color w:val="000000" w:themeColor="text1"/>
          <w:sz w:val="24"/>
          <w:szCs w:val="24"/>
          <w:shd w:val="clear" w:color="auto" w:fill="FFFFFF"/>
        </w:rPr>
        <w:t>Negev</w:t>
      </w:r>
      <w:proofErr w:type="spellEnd"/>
      <w:r w:rsidRPr="004C64CA">
        <w:rPr>
          <w:rFonts w:ascii="Times New Roman" w:hAnsi="Times New Roman" w:cs="Times New Roman"/>
          <w:color w:val="000000" w:themeColor="text1"/>
          <w:sz w:val="24"/>
          <w:szCs w:val="24"/>
          <w:shd w:val="clear" w:color="auto" w:fill="FFFFFF"/>
        </w:rPr>
        <w:t>), Израиль.</w:t>
      </w:r>
    </w:p>
    <w:p w14:paraId="6A912109"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Родионов Антон Владимирович</w:t>
      </w:r>
      <w:r w:rsidRPr="004C64CA">
        <w:rPr>
          <w:rFonts w:ascii="Times New Roman" w:hAnsi="Times New Roman" w:cs="Times New Roman"/>
          <w:color w:val="000000" w:themeColor="text1"/>
          <w:sz w:val="24"/>
          <w:szCs w:val="24"/>
        </w:rPr>
        <w:t>, кандидат медицинских наук, доцент кафедры факультетской терапии №</w:t>
      </w:r>
      <w:r w:rsidR="008D4570">
        <w:rPr>
          <w:rFonts w:ascii="Times New Roman" w:hAnsi="Times New Roman" w:cs="Times New Roman"/>
          <w:color w:val="000000" w:themeColor="text1"/>
          <w:sz w:val="24"/>
          <w:szCs w:val="24"/>
        </w:rPr>
        <w:t xml:space="preserve"> </w:t>
      </w:r>
      <w:r w:rsidRPr="004C64CA">
        <w:rPr>
          <w:rFonts w:ascii="Times New Roman" w:hAnsi="Times New Roman" w:cs="Times New Roman"/>
          <w:color w:val="000000" w:themeColor="text1"/>
          <w:sz w:val="24"/>
          <w:szCs w:val="24"/>
        </w:rPr>
        <w:t>1 ФГБОУ ВО «Первый Московский государственный медицинский университет имени И.М. Сеченова» Минздрава России.</w:t>
      </w:r>
    </w:p>
    <w:p w14:paraId="5CAD40E4"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Рощин Денис Олегович</w:t>
      </w:r>
      <w:r w:rsidRPr="004C64CA">
        <w:rPr>
          <w:rFonts w:ascii="Times New Roman" w:hAnsi="Times New Roman" w:cs="Times New Roman"/>
          <w:color w:val="000000" w:themeColor="text1"/>
          <w:sz w:val="24"/>
          <w:szCs w:val="24"/>
        </w:rPr>
        <w:t>, кандидат медицинских наук, ведущий научный сотрудник ФГБУ «Центральный научно-исследовательский институт организации и информатизации здравоохранения» Минздрава России, начальник отдела контроля реализации государственных программ в сфере здравоохранения ТО Росздравнадзора по городу Москве и Московской области.</w:t>
      </w:r>
    </w:p>
    <w:p w14:paraId="7D9F56DF"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Сазанов Алексей Александрович</w:t>
      </w:r>
      <w:r w:rsidRPr="004C64CA">
        <w:rPr>
          <w:rFonts w:ascii="Times New Roman" w:hAnsi="Times New Roman" w:cs="Times New Roman"/>
          <w:color w:val="000000" w:themeColor="text1"/>
          <w:sz w:val="24"/>
          <w:szCs w:val="24"/>
        </w:rPr>
        <w:t>, доктор биологических наук, профессор кафедры молекулярной биотехнологии ФГБОУ ВО «Санкт-Петербургский государственный технологический институт (технический университет)».</w:t>
      </w:r>
    </w:p>
    <w:p w14:paraId="64D4A65D"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Сергеев Александр Генрихович</w:t>
      </w:r>
      <w:r w:rsidRPr="004C64CA">
        <w:rPr>
          <w:rFonts w:ascii="Times New Roman" w:hAnsi="Times New Roman" w:cs="Times New Roman"/>
          <w:color w:val="000000" w:themeColor="text1"/>
          <w:sz w:val="24"/>
          <w:szCs w:val="24"/>
        </w:rPr>
        <w:t>, член Комиссии по борьбе с лженаукой и фальсификацией научных исследований при Президиуме РАН, координатор Клуба научных журналистов.</w:t>
      </w:r>
    </w:p>
    <w:p w14:paraId="4CFF39A4"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Талантов Петр Валентинович</w:t>
      </w:r>
      <w:r w:rsidRPr="004C64CA">
        <w:rPr>
          <w:rFonts w:ascii="Times New Roman" w:hAnsi="Times New Roman" w:cs="Times New Roman"/>
          <w:color w:val="000000" w:themeColor="text1"/>
          <w:sz w:val="24"/>
          <w:szCs w:val="24"/>
        </w:rPr>
        <w:t>, врач-терапевт, врач-эндокринолог, директор просветительского фонда «Эволюция».</w:t>
      </w:r>
    </w:p>
    <w:p w14:paraId="76532C14"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Хаснулин</w:t>
      </w:r>
      <w:proofErr w:type="spellEnd"/>
      <w:r w:rsidRPr="006C4C6D">
        <w:rPr>
          <w:rFonts w:ascii="Times New Roman" w:hAnsi="Times New Roman" w:cs="Times New Roman"/>
          <w:i/>
          <w:color w:val="000000" w:themeColor="text1"/>
          <w:sz w:val="24"/>
          <w:szCs w:val="24"/>
        </w:rPr>
        <w:t xml:space="preserve"> Павел Вячеславович</w:t>
      </w:r>
      <w:r w:rsidRPr="004C64CA">
        <w:rPr>
          <w:rFonts w:ascii="Times New Roman" w:hAnsi="Times New Roman" w:cs="Times New Roman"/>
          <w:color w:val="000000" w:themeColor="text1"/>
          <w:sz w:val="24"/>
          <w:szCs w:val="24"/>
        </w:rPr>
        <w:t xml:space="preserve">, к.м.н., врач общей практики, член РОО </w:t>
      </w:r>
      <w:r w:rsidRPr="004C64CA">
        <w:rPr>
          <w:rFonts w:ascii="Times New Roman" w:hAnsi="Times New Roman" w:cs="Times New Roman"/>
          <w:color w:val="000000" w:themeColor="text1"/>
          <w:sz w:val="24"/>
          <w:szCs w:val="24"/>
          <w:shd w:val="clear" w:color="auto" w:fill="FFFFFF"/>
        </w:rPr>
        <w:t>«</w:t>
      </w:r>
      <w:r w:rsidRPr="004C64CA">
        <w:rPr>
          <w:rFonts w:ascii="Times New Roman" w:hAnsi="Times New Roman" w:cs="Times New Roman"/>
          <w:color w:val="000000" w:themeColor="text1"/>
          <w:sz w:val="24"/>
          <w:szCs w:val="24"/>
        </w:rPr>
        <w:t>Академия полярной медицины и экстремальной экологии человека</w:t>
      </w:r>
      <w:r w:rsidRPr="004C64CA">
        <w:rPr>
          <w:rFonts w:ascii="Times New Roman" w:hAnsi="Times New Roman" w:cs="Times New Roman"/>
          <w:color w:val="000000" w:themeColor="text1"/>
          <w:sz w:val="24"/>
          <w:szCs w:val="24"/>
          <w:shd w:val="clear" w:color="auto" w:fill="FFFFFF"/>
        </w:rPr>
        <w:t>»</w:t>
      </w:r>
      <w:r w:rsidRPr="004C64CA">
        <w:rPr>
          <w:rFonts w:ascii="Times New Roman" w:hAnsi="Times New Roman" w:cs="Times New Roman"/>
          <w:color w:val="000000" w:themeColor="text1"/>
          <w:sz w:val="24"/>
          <w:szCs w:val="24"/>
        </w:rPr>
        <w:t>.</w:t>
      </w:r>
    </w:p>
    <w:p w14:paraId="6FCF03DB"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proofErr w:type="spellStart"/>
      <w:r w:rsidRPr="006C4C6D">
        <w:rPr>
          <w:rFonts w:ascii="Times New Roman" w:hAnsi="Times New Roman" w:cs="Times New Roman"/>
          <w:i/>
          <w:color w:val="000000" w:themeColor="text1"/>
          <w:sz w:val="24"/>
          <w:szCs w:val="24"/>
        </w:rPr>
        <w:t>Ходова</w:t>
      </w:r>
      <w:proofErr w:type="spellEnd"/>
      <w:r w:rsidRPr="006C4C6D">
        <w:rPr>
          <w:rFonts w:ascii="Times New Roman" w:hAnsi="Times New Roman" w:cs="Times New Roman"/>
          <w:i/>
          <w:color w:val="000000" w:themeColor="text1"/>
          <w:sz w:val="24"/>
          <w:szCs w:val="24"/>
        </w:rPr>
        <w:t xml:space="preserve"> Кристина Александровна</w:t>
      </w:r>
      <w:r w:rsidRPr="004C64CA">
        <w:rPr>
          <w:rFonts w:ascii="Times New Roman" w:hAnsi="Times New Roman" w:cs="Times New Roman"/>
          <w:color w:val="000000" w:themeColor="text1"/>
          <w:sz w:val="24"/>
          <w:szCs w:val="24"/>
        </w:rPr>
        <w:t xml:space="preserve">, кандидат медицинских наук, </w:t>
      </w:r>
      <w:r w:rsidRPr="004C64CA">
        <w:rPr>
          <w:rFonts w:ascii="Times New Roman" w:hAnsi="Times New Roman" w:cs="Times New Roman"/>
          <w:color w:val="000000" w:themeColor="text1"/>
          <w:sz w:val="24"/>
          <w:szCs w:val="24"/>
          <w:shd w:val="clear" w:color="auto" w:fill="FFFFFF"/>
        </w:rPr>
        <w:t>врач-гематолог, руководитель направления «Онкология/иммунология» кластера биомедицинских технологий НО «Фонд развития центра разработки и коммерциализации новых технологий «Фонд «</w:t>
      </w:r>
      <w:proofErr w:type="spellStart"/>
      <w:r w:rsidRPr="004C64CA">
        <w:rPr>
          <w:rFonts w:ascii="Times New Roman" w:hAnsi="Times New Roman" w:cs="Times New Roman"/>
          <w:color w:val="000000" w:themeColor="text1"/>
          <w:sz w:val="24"/>
          <w:szCs w:val="24"/>
          <w:shd w:val="clear" w:color="auto" w:fill="FFFFFF"/>
        </w:rPr>
        <w:t>Сколково</w:t>
      </w:r>
      <w:proofErr w:type="spellEnd"/>
      <w:r w:rsidRPr="004C64CA">
        <w:rPr>
          <w:rFonts w:ascii="Times New Roman" w:hAnsi="Times New Roman" w:cs="Times New Roman"/>
          <w:color w:val="000000" w:themeColor="text1"/>
          <w:sz w:val="24"/>
          <w:szCs w:val="24"/>
          <w:shd w:val="clear" w:color="auto" w:fill="FFFFFF"/>
        </w:rPr>
        <w:t>»</w:t>
      </w:r>
      <w:r w:rsidRPr="004C64CA">
        <w:rPr>
          <w:rFonts w:ascii="Times New Roman" w:hAnsi="Times New Roman" w:cs="Times New Roman"/>
          <w:color w:val="000000" w:themeColor="text1"/>
          <w:sz w:val="24"/>
          <w:szCs w:val="24"/>
        </w:rPr>
        <w:t>.</w:t>
      </w:r>
    </w:p>
    <w:p w14:paraId="73D3EDDA"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Яковлев Алексей Петрович</w:t>
      </w:r>
      <w:r w:rsidRPr="004C64CA">
        <w:rPr>
          <w:rFonts w:ascii="Times New Roman" w:hAnsi="Times New Roman" w:cs="Times New Roman"/>
          <w:color w:val="000000" w:themeColor="text1"/>
          <w:sz w:val="24"/>
          <w:szCs w:val="24"/>
        </w:rPr>
        <w:t>, кандидат медицинских наук, председатель НП «Национальное общество промышленной медицины».</w:t>
      </w:r>
    </w:p>
    <w:p w14:paraId="2458C9CB" w14:textId="77777777" w:rsidR="00775F6C" w:rsidRPr="004C64CA" w:rsidRDefault="00775F6C" w:rsidP="00775F6C">
      <w:pPr>
        <w:spacing w:after="0" w:line="360" w:lineRule="auto"/>
        <w:ind w:firstLine="709"/>
        <w:jc w:val="both"/>
        <w:rPr>
          <w:rFonts w:ascii="Times New Roman" w:hAnsi="Times New Roman" w:cs="Times New Roman"/>
          <w:color w:val="000000" w:themeColor="text1"/>
          <w:sz w:val="24"/>
          <w:szCs w:val="24"/>
        </w:rPr>
      </w:pPr>
      <w:r w:rsidRPr="006C4C6D">
        <w:rPr>
          <w:rFonts w:ascii="Times New Roman" w:hAnsi="Times New Roman" w:cs="Times New Roman"/>
          <w:i/>
          <w:color w:val="000000" w:themeColor="text1"/>
          <w:sz w:val="24"/>
          <w:szCs w:val="24"/>
        </w:rPr>
        <w:t>Ясный Илья Евгеньевич</w:t>
      </w:r>
      <w:r w:rsidRPr="004C64CA">
        <w:rPr>
          <w:rFonts w:ascii="Times New Roman" w:hAnsi="Times New Roman" w:cs="Times New Roman"/>
          <w:color w:val="000000" w:themeColor="text1"/>
          <w:sz w:val="24"/>
          <w:szCs w:val="24"/>
        </w:rPr>
        <w:t>, кандидат химических наук, руководитель отдела научной экспертизы АО «</w:t>
      </w:r>
      <w:proofErr w:type="spellStart"/>
      <w:r w:rsidRPr="004C64CA">
        <w:rPr>
          <w:rFonts w:ascii="Times New Roman" w:hAnsi="Times New Roman" w:cs="Times New Roman"/>
          <w:color w:val="000000" w:themeColor="text1"/>
          <w:sz w:val="24"/>
          <w:szCs w:val="24"/>
        </w:rPr>
        <w:t>Инбио</w:t>
      </w:r>
      <w:proofErr w:type="spellEnd"/>
      <w:r w:rsidRPr="004C64CA">
        <w:rPr>
          <w:rFonts w:ascii="Times New Roman" w:hAnsi="Times New Roman" w:cs="Times New Roman"/>
          <w:color w:val="000000" w:themeColor="text1"/>
          <w:sz w:val="24"/>
          <w:szCs w:val="24"/>
        </w:rPr>
        <w:t xml:space="preserve"> </w:t>
      </w:r>
      <w:proofErr w:type="spellStart"/>
      <w:r w:rsidRPr="004C64CA">
        <w:rPr>
          <w:rFonts w:ascii="Times New Roman" w:hAnsi="Times New Roman" w:cs="Times New Roman"/>
          <w:color w:val="000000" w:themeColor="text1"/>
          <w:sz w:val="24"/>
          <w:szCs w:val="24"/>
        </w:rPr>
        <w:t>Венчурс</w:t>
      </w:r>
      <w:proofErr w:type="spellEnd"/>
      <w:r w:rsidRPr="004C64CA">
        <w:rPr>
          <w:rFonts w:ascii="Times New Roman" w:hAnsi="Times New Roman" w:cs="Times New Roman"/>
          <w:color w:val="000000" w:themeColor="text1"/>
          <w:sz w:val="24"/>
          <w:szCs w:val="24"/>
        </w:rPr>
        <w:t>».</w:t>
      </w:r>
    </w:p>
    <w:p w14:paraId="7D42457D" w14:textId="77777777" w:rsidR="00775F6C" w:rsidRPr="004C64CA" w:rsidRDefault="00775F6C" w:rsidP="00775F6C">
      <w:pPr>
        <w:spacing w:after="0" w:line="360" w:lineRule="auto"/>
        <w:jc w:val="both"/>
        <w:outlineLvl w:val="0"/>
        <w:rPr>
          <w:rFonts w:ascii="Times New Roman" w:hAnsi="Times New Roman" w:cs="Times New Roman"/>
          <w:b/>
          <w:sz w:val="24"/>
          <w:szCs w:val="24"/>
          <w:shd w:val="clear" w:color="auto" w:fill="FFFFFF"/>
        </w:rPr>
      </w:pPr>
    </w:p>
    <w:p w14:paraId="7270B6F5" w14:textId="77777777" w:rsidR="00775F6C" w:rsidRPr="004C64CA" w:rsidRDefault="00775F6C" w:rsidP="00775F6C">
      <w:pPr>
        <w:spacing w:after="0" w:line="360" w:lineRule="auto"/>
        <w:jc w:val="both"/>
        <w:outlineLvl w:val="0"/>
        <w:rPr>
          <w:rFonts w:ascii="Times New Roman" w:hAnsi="Times New Roman" w:cs="Times New Roman"/>
          <w:b/>
          <w:sz w:val="24"/>
          <w:szCs w:val="24"/>
          <w:shd w:val="clear" w:color="auto" w:fill="FFFFFF"/>
        </w:rPr>
      </w:pPr>
      <w:r w:rsidRPr="004C64CA">
        <w:rPr>
          <w:rFonts w:ascii="Times New Roman" w:hAnsi="Times New Roman" w:cs="Times New Roman"/>
          <w:b/>
          <w:sz w:val="24"/>
          <w:szCs w:val="24"/>
          <w:shd w:val="clear" w:color="auto" w:fill="FFFFFF"/>
        </w:rPr>
        <w:tab/>
        <w:t>Список приложений</w:t>
      </w:r>
    </w:p>
    <w:p w14:paraId="6927BA3B" w14:textId="77777777" w:rsidR="00775F6C" w:rsidRPr="004C64CA" w:rsidRDefault="00775F6C" w:rsidP="00775F6C">
      <w:pPr>
        <w:spacing w:after="0" w:line="360" w:lineRule="auto"/>
        <w:jc w:val="both"/>
        <w:outlineLvl w:val="0"/>
        <w:rPr>
          <w:rFonts w:ascii="Times New Roman" w:hAnsi="Times New Roman" w:cs="Times New Roman"/>
          <w:b/>
          <w:sz w:val="24"/>
          <w:szCs w:val="24"/>
          <w:shd w:val="clear" w:color="auto" w:fill="FFFFFF"/>
        </w:rPr>
      </w:pPr>
    </w:p>
    <w:p w14:paraId="3420528F" w14:textId="77777777" w:rsidR="00775F6C" w:rsidRPr="004C64CA" w:rsidRDefault="00775F6C" w:rsidP="00775F6C">
      <w:pPr>
        <w:spacing w:after="0" w:line="360" w:lineRule="auto"/>
        <w:jc w:val="both"/>
        <w:rPr>
          <w:rFonts w:ascii="Times New Roman" w:hAnsi="Times New Roman" w:cs="Times New Roman"/>
          <w:sz w:val="24"/>
          <w:szCs w:val="24"/>
        </w:rPr>
      </w:pPr>
      <w:r w:rsidRPr="004C64CA">
        <w:rPr>
          <w:rFonts w:ascii="Times New Roman" w:hAnsi="Times New Roman" w:cs="Times New Roman"/>
          <w:sz w:val="24"/>
          <w:szCs w:val="24"/>
          <w:shd w:val="clear" w:color="auto" w:fill="FFFFFF"/>
        </w:rPr>
        <w:t xml:space="preserve">1. </w:t>
      </w:r>
      <w:r w:rsidRPr="004C64CA">
        <w:rPr>
          <w:rFonts w:ascii="Times New Roman" w:hAnsi="Times New Roman" w:cs="Times New Roman"/>
          <w:sz w:val="24"/>
          <w:szCs w:val="24"/>
        </w:rPr>
        <w:t>Ответы на часто задаваемые вопросы и доводы в пользу гомеопатии.</w:t>
      </w:r>
    </w:p>
    <w:p w14:paraId="570C0BB8" w14:textId="77777777" w:rsidR="00775F6C" w:rsidRPr="004C64CA" w:rsidRDefault="00775F6C" w:rsidP="00775F6C">
      <w:pPr>
        <w:spacing w:after="0" w:line="360" w:lineRule="auto"/>
        <w:jc w:val="both"/>
        <w:rPr>
          <w:rFonts w:ascii="Times New Roman" w:hAnsi="Times New Roman" w:cs="Times New Roman"/>
          <w:sz w:val="24"/>
          <w:szCs w:val="24"/>
        </w:rPr>
      </w:pPr>
      <w:r w:rsidRPr="004C64CA">
        <w:rPr>
          <w:rFonts w:ascii="Times New Roman" w:hAnsi="Times New Roman" w:cs="Times New Roman"/>
          <w:sz w:val="24"/>
          <w:szCs w:val="24"/>
        </w:rPr>
        <w:t>2. Плацебо эффект.</w:t>
      </w:r>
    </w:p>
    <w:p w14:paraId="042A6E89" w14:textId="77777777" w:rsidR="00775F6C" w:rsidRPr="004C64CA" w:rsidRDefault="00775F6C" w:rsidP="00775F6C">
      <w:pPr>
        <w:spacing w:after="0" w:line="360" w:lineRule="auto"/>
        <w:jc w:val="both"/>
        <w:rPr>
          <w:rFonts w:ascii="Times New Roman" w:hAnsi="Times New Roman" w:cs="Times New Roman"/>
          <w:sz w:val="24"/>
          <w:szCs w:val="24"/>
        </w:rPr>
      </w:pPr>
      <w:r w:rsidRPr="004C64CA">
        <w:rPr>
          <w:rFonts w:ascii="Times New Roman" w:hAnsi="Times New Roman" w:cs="Times New Roman"/>
          <w:sz w:val="24"/>
          <w:szCs w:val="24"/>
        </w:rPr>
        <w:t>3. История внедрения гомеопатии в систему отечественного здравоохранения.</w:t>
      </w:r>
    </w:p>
    <w:p w14:paraId="6ADF2554" w14:textId="77777777" w:rsidR="00775F6C" w:rsidRPr="004C64CA" w:rsidRDefault="00775F6C" w:rsidP="00775F6C">
      <w:pPr>
        <w:spacing w:after="0" w:line="360" w:lineRule="auto"/>
        <w:jc w:val="both"/>
        <w:rPr>
          <w:rFonts w:ascii="Times New Roman" w:hAnsi="Times New Roman" w:cs="Times New Roman"/>
          <w:sz w:val="24"/>
          <w:szCs w:val="24"/>
        </w:rPr>
      </w:pPr>
      <w:r w:rsidRPr="004C64CA">
        <w:rPr>
          <w:rFonts w:ascii="Times New Roman" w:hAnsi="Times New Roman" w:cs="Times New Roman"/>
          <w:sz w:val="24"/>
          <w:szCs w:val="24"/>
        </w:rPr>
        <w:t>4. О памяти воды.</w:t>
      </w:r>
    </w:p>
    <w:p w14:paraId="0DA80420" w14:textId="77777777" w:rsidR="00775F6C" w:rsidRPr="00FD682C" w:rsidRDefault="00775F6C" w:rsidP="00775F6C">
      <w:pPr>
        <w:spacing w:after="0" w:line="360" w:lineRule="auto"/>
        <w:jc w:val="both"/>
        <w:rPr>
          <w:rFonts w:ascii="Times New Roman" w:hAnsi="Times New Roman" w:cs="Times New Roman"/>
          <w:sz w:val="24"/>
          <w:szCs w:val="24"/>
        </w:rPr>
      </w:pPr>
      <w:r w:rsidRPr="004C64CA">
        <w:rPr>
          <w:rFonts w:ascii="Times New Roman" w:hAnsi="Times New Roman" w:cs="Times New Roman"/>
          <w:sz w:val="24"/>
          <w:szCs w:val="24"/>
        </w:rPr>
        <w:t>5. Некоторые исследования гомеопатии, содержащие ошибки.</w:t>
      </w:r>
    </w:p>
    <w:p w14:paraId="01B2F5CD" w14:textId="77777777" w:rsidR="00775F6C" w:rsidRPr="00FD682C" w:rsidRDefault="00775F6C" w:rsidP="00775F6C">
      <w:pPr>
        <w:spacing w:after="0" w:line="360" w:lineRule="auto"/>
        <w:jc w:val="both"/>
        <w:rPr>
          <w:rFonts w:ascii="Times New Roman" w:hAnsi="Times New Roman" w:cs="Times New Roman"/>
          <w:sz w:val="24"/>
          <w:szCs w:val="24"/>
        </w:rPr>
      </w:pPr>
    </w:p>
    <w:p w14:paraId="498C7976" w14:textId="77777777" w:rsidR="00775F6C" w:rsidRPr="004C64CA" w:rsidRDefault="00775F6C" w:rsidP="00775F6C">
      <w:pPr>
        <w:spacing w:line="360" w:lineRule="auto"/>
        <w:jc w:val="both"/>
        <w:outlineLvl w:val="0"/>
        <w:rPr>
          <w:rFonts w:ascii="Times New Roman" w:hAnsi="Times New Roman" w:cs="Times New Roman"/>
          <w:b/>
          <w:sz w:val="24"/>
          <w:szCs w:val="24"/>
          <w:lang w:val="en-US"/>
        </w:rPr>
      </w:pPr>
      <w:r w:rsidRPr="004C64CA">
        <w:rPr>
          <w:rFonts w:ascii="Times New Roman" w:hAnsi="Times New Roman" w:cs="Times New Roman"/>
          <w:b/>
          <w:sz w:val="24"/>
          <w:szCs w:val="24"/>
        </w:rPr>
        <w:tab/>
        <w:t>Список</w:t>
      </w:r>
      <w:r w:rsidRPr="004C64CA">
        <w:rPr>
          <w:rFonts w:ascii="Times New Roman" w:hAnsi="Times New Roman" w:cs="Times New Roman"/>
          <w:b/>
          <w:sz w:val="24"/>
          <w:szCs w:val="24"/>
          <w:lang w:val="en-US"/>
        </w:rPr>
        <w:t xml:space="preserve"> </w:t>
      </w:r>
      <w:r w:rsidRPr="004C64CA">
        <w:rPr>
          <w:rFonts w:ascii="Times New Roman" w:hAnsi="Times New Roman" w:cs="Times New Roman"/>
          <w:b/>
          <w:sz w:val="24"/>
          <w:szCs w:val="24"/>
        </w:rPr>
        <w:t>литературы</w:t>
      </w:r>
    </w:p>
    <w:p w14:paraId="2D1C825B"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1.</w:t>
      </w:r>
      <w:r w:rsidRPr="004C64CA">
        <w:rPr>
          <w:rFonts w:ascii="Times New Roman" w:hAnsi="Times New Roman" w:cs="Times New Roman"/>
          <w:noProof/>
          <w:sz w:val="24"/>
          <w:szCs w:val="24"/>
          <w:lang w:val="en-US"/>
        </w:rPr>
        <w:tab/>
      </w:r>
      <w:r w:rsidRPr="006C4C6D">
        <w:rPr>
          <w:rFonts w:ascii="Times New Roman" w:hAnsi="Times New Roman" w:cs="Times New Roman"/>
          <w:noProof/>
          <w:sz w:val="24"/>
          <w:szCs w:val="24"/>
          <w:lang w:val="en-US"/>
        </w:rPr>
        <w:t>NHMRC Media Release</w:t>
      </w:r>
      <w:r>
        <w:rPr>
          <w:rFonts w:ascii="Times New Roman" w:hAnsi="Times New Roman" w:cs="Times New Roman"/>
          <w:noProof/>
          <w:sz w:val="24"/>
          <w:szCs w:val="24"/>
          <w:lang w:val="en-US"/>
        </w:rPr>
        <w:t xml:space="preserve">. </w:t>
      </w:r>
      <w:r w:rsidRPr="006C4C6D">
        <w:rPr>
          <w:rFonts w:ascii="Times New Roman" w:hAnsi="Times New Roman" w:cs="Times New Roman"/>
          <w:b/>
          <w:noProof/>
          <w:sz w:val="24"/>
          <w:szCs w:val="24"/>
          <w:lang w:val="en-US"/>
        </w:rPr>
        <w:t>NHMRC releases statement and advice on homeopathy. Summary media release information.</w:t>
      </w:r>
      <w:r>
        <w:rPr>
          <w:rFonts w:ascii="Times New Roman" w:hAnsi="Times New Roman" w:cs="Times New Roman"/>
          <w:noProof/>
          <w:sz w:val="24"/>
          <w:szCs w:val="24"/>
          <w:lang w:val="en-US"/>
        </w:rPr>
        <w:t xml:space="preserve"> </w:t>
      </w:r>
      <w:r w:rsidRPr="006C4C6D">
        <w:rPr>
          <w:rFonts w:ascii="Times New Roman" w:hAnsi="Times New Roman" w:cs="Times New Roman"/>
          <w:noProof/>
          <w:sz w:val="24"/>
          <w:szCs w:val="24"/>
          <w:lang w:val="en-US"/>
        </w:rPr>
        <w:t>11 March 2015</w:t>
      </w:r>
      <w:r>
        <w:rPr>
          <w:rFonts w:ascii="Times New Roman" w:hAnsi="Times New Roman" w:cs="Times New Roman"/>
          <w:noProof/>
          <w:sz w:val="24"/>
          <w:szCs w:val="24"/>
          <w:lang w:val="en-US"/>
        </w:rPr>
        <w:t xml:space="preserve">. </w:t>
      </w:r>
      <w:hyperlink r:id="rId6" w:history="1">
        <w:r w:rsidRPr="00733C23">
          <w:rPr>
            <w:rStyle w:val="a4"/>
            <w:rFonts w:ascii="Times New Roman" w:hAnsi="Times New Roman" w:cs="Times New Roman"/>
            <w:noProof/>
            <w:sz w:val="24"/>
            <w:szCs w:val="24"/>
            <w:lang w:val="en-US"/>
          </w:rPr>
          <w:t>https://www.nhmrc.gov.au/media/releases/2015/nhmrc-releases-statement-and-advice-homeopathy</w:t>
        </w:r>
      </w:hyperlink>
      <w:r w:rsidRPr="004C64CA">
        <w:rPr>
          <w:rFonts w:ascii="Times New Roman" w:hAnsi="Times New Roman" w:cs="Times New Roman"/>
          <w:noProof/>
          <w:sz w:val="24"/>
          <w:szCs w:val="24"/>
          <w:lang w:val="en-US"/>
        </w:rPr>
        <w:t>.</w:t>
      </w:r>
    </w:p>
    <w:p w14:paraId="39C1A969" w14:textId="77777777" w:rsidR="00775F6C" w:rsidRPr="00775F6C"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2.</w:t>
      </w:r>
      <w:r w:rsidRPr="004C64CA">
        <w:rPr>
          <w:rFonts w:ascii="Times New Roman" w:hAnsi="Times New Roman" w:cs="Times New Roman"/>
          <w:noProof/>
          <w:sz w:val="24"/>
          <w:szCs w:val="24"/>
          <w:lang w:val="en-US"/>
        </w:rPr>
        <w:tab/>
        <w:t>National Health and Medical Research Council. 2015.</w:t>
      </w:r>
      <w:r w:rsidRPr="004C64CA">
        <w:rPr>
          <w:rFonts w:ascii="Times New Roman" w:hAnsi="Times New Roman" w:cs="Times New Roman"/>
          <w:b/>
          <w:noProof/>
          <w:sz w:val="24"/>
          <w:szCs w:val="24"/>
          <w:lang w:val="en-US"/>
        </w:rPr>
        <w:t xml:space="preserve"> NHMRC Information Paper: Evidence on the effectiveness of homeopathy for treating health conditions. </w:t>
      </w:r>
      <w:r w:rsidRPr="006C4C6D">
        <w:rPr>
          <w:rFonts w:ascii="Times New Roman" w:hAnsi="Times New Roman" w:cs="Times New Roman"/>
          <w:noProof/>
          <w:sz w:val="24"/>
          <w:szCs w:val="24"/>
          <w:lang w:val="en-US"/>
        </w:rPr>
        <w:t xml:space="preserve">Canberra: National Health and Medical Research Council; 2015; 40 pp. </w:t>
      </w:r>
      <w:hyperlink r:id="rId7" w:history="1">
        <w:r w:rsidRPr="00733C23">
          <w:rPr>
            <w:rStyle w:val="a4"/>
            <w:rFonts w:ascii="Times New Roman" w:hAnsi="Times New Roman" w:cs="Times New Roman"/>
            <w:noProof/>
            <w:sz w:val="24"/>
            <w:szCs w:val="24"/>
            <w:lang w:val="en-US"/>
          </w:rPr>
          <w:t>https</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www</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nhmrc</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gov</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au</w:t>
        </w:r>
        <w:r w:rsidRPr="00775F6C">
          <w:rPr>
            <w:rStyle w:val="a4"/>
            <w:rFonts w:ascii="Times New Roman" w:hAnsi="Times New Roman" w:cs="Times New Roman"/>
            <w:noProof/>
            <w:sz w:val="24"/>
            <w:szCs w:val="24"/>
            <w:lang w:val="en-US"/>
          </w:rPr>
          <w:t>/_</w:t>
        </w:r>
        <w:r w:rsidRPr="00733C23">
          <w:rPr>
            <w:rStyle w:val="a4"/>
            <w:rFonts w:ascii="Times New Roman" w:hAnsi="Times New Roman" w:cs="Times New Roman"/>
            <w:noProof/>
            <w:sz w:val="24"/>
            <w:szCs w:val="24"/>
            <w:lang w:val="en-US"/>
          </w:rPr>
          <w:t>files</w:t>
        </w:r>
        <w:r w:rsidRPr="00775F6C">
          <w:rPr>
            <w:rStyle w:val="a4"/>
            <w:rFonts w:ascii="Times New Roman" w:hAnsi="Times New Roman" w:cs="Times New Roman"/>
            <w:noProof/>
            <w:sz w:val="24"/>
            <w:szCs w:val="24"/>
            <w:lang w:val="en-US"/>
          </w:rPr>
          <w:t>_</w:t>
        </w:r>
        <w:r w:rsidRPr="00733C23">
          <w:rPr>
            <w:rStyle w:val="a4"/>
            <w:rFonts w:ascii="Times New Roman" w:hAnsi="Times New Roman" w:cs="Times New Roman"/>
            <w:noProof/>
            <w:sz w:val="24"/>
            <w:szCs w:val="24"/>
            <w:lang w:val="en-US"/>
          </w:rPr>
          <w:t>nhmrc</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publications</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attachments</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cam</w:t>
        </w:r>
        <w:r w:rsidRPr="00775F6C">
          <w:rPr>
            <w:rStyle w:val="a4"/>
            <w:rFonts w:ascii="Times New Roman" w:hAnsi="Times New Roman" w:cs="Times New Roman"/>
            <w:noProof/>
            <w:sz w:val="24"/>
            <w:szCs w:val="24"/>
            <w:lang w:val="en-US"/>
          </w:rPr>
          <w:t>02_</w:t>
        </w:r>
        <w:r w:rsidRPr="00733C23">
          <w:rPr>
            <w:rStyle w:val="a4"/>
            <w:rFonts w:ascii="Times New Roman" w:hAnsi="Times New Roman" w:cs="Times New Roman"/>
            <w:noProof/>
            <w:sz w:val="24"/>
            <w:szCs w:val="24"/>
            <w:lang w:val="en-US"/>
          </w:rPr>
          <w:t>nhmrc</w:t>
        </w:r>
        <w:r w:rsidRPr="00775F6C">
          <w:rPr>
            <w:rStyle w:val="a4"/>
            <w:rFonts w:ascii="Times New Roman" w:hAnsi="Times New Roman" w:cs="Times New Roman"/>
            <w:noProof/>
            <w:sz w:val="24"/>
            <w:szCs w:val="24"/>
            <w:lang w:val="en-US"/>
          </w:rPr>
          <w:t>_</w:t>
        </w:r>
        <w:r w:rsidRPr="00733C23">
          <w:rPr>
            <w:rStyle w:val="a4"/>
            <w:rFonts w:ascii="Times New Roman" w:hAnsi="Times New Roman" w:cs="Times New Roman"/>
            <w:noProof/>
            <w:sz w:val="24"/>
            <w:szCs w:val="24"/>
            <w:lang w:val="en-US"/>
          </w:rPr>
          <w:t>statement</w:t>
        </w:r>
        <w:r w:rsidRPr="00775F6C">
          <w:rPr>
            <w:rStyle w:val="a4"/>
            <w:rFonts w:ascii="Times New Roman" w:hAnsi="Times New Roman" w:cs="Times New Roman"/>
            <w:noProof/>
            <w:sz w:val="24"/>
            <w:szCs w:val="24"/>
            <w:lang w:val="en-US"/>
          </w:rPr>
          <w:t>_</w:t>
        </w:r>
        <w:r w:rsidRPr="00733C23">
          <w:rPr>
            <w:rStyle w:val="a4"/>
            <w:rFonts w:ascii="Times New Roman" w:hAnsi="Times New Roman" w:cs="Times New Roman"/>
            <w:noProof/>
            <w:sz w:val="24"/>
            <w:szCs w:val="24"/>
            <w:lang w:val="en-US"/>
          </w:rPr>
          <w:t>homeopathy</w:t>
        </w:r>
        <w:r w:rsidRPr="00775F6C">
          <w:rPr>
            <w:rStyle w:val="a4"/>
            <w:rFonts w:ascii="Times New Roman" w:hAnsi="Times New Roman" w:cs="Times New Roman"/>
            <w:noProof/>
            <w:sz w:val="24"/>
            <w:szCs w:val="24"/>
            <w:lang w:val="en-US"/>
          </w:rPr>
          <w:t>.</w:t>
        </w:r>
        <w:r w:rsidRPr="00733C23">
          <w:rPr>
            <w:rStyle w:val="a4"/>
            <w:rFonts w:ascii="Times New Roman" w:hAnsi="Times New Roman" w:cs="Times New Roman"/>
            <w:noProof/>
            <w:sz w:val="24"/>
            <w:szCs w:val="24"/>
            <w:lang w:val="en-US"/>
          </w:rPr>
          <w:t>pdf</w:t>
        </w:r>
      </w:hyperlink>
      <w:r w:rsidRPr="00775F6C">
        <w:rPr>
          <w:rFonts w:ascii="Times New Roman" w:hAnsi="Times New Roman" w:cs="Times New Roman"/>
          <w:noProof/>
          <w:sz w:val="24"/>
          <w:szCs w:val="24"/>
          <w:lang w:val="en-US"/>
        </w:rPr>
        <w:t>.</w:t>
      </w:r>
    </w:p>
    <w:p w14:paraId="558CFE81" w14:textId="77777777" w:rsidR="00775F6C" w:rsidRPr="00775F6C" w:rsidRDefault="00775F6C" w:rsidP="00775F6C">
      <w:pPr>
        <w:spacing w:after="0" w:line="240" w:lineRule="auto"/>
        <w:ind w:left="720" w:hanging="720"/>
        <w:jc w:val="both"/>
        <w:rPr>
          <w:rFonts w:ascii="Times New Roman" w:hAnsi="Times New Roman" w:cs="Times New Roman"/>
          <w:b/>
          <w:noProof/>
          <w:sz w:val="24"/>
          <w:szCs w:val="24"/>
          <w:lang w:val="en-US"/>
        </w:rPr>
      </w:pPr>
      <w:r w:rsidRPr="00775F6C">
        <w:rPr>
          <w:rFonts w:ascii="Times New Roman" w:hAnsi="Times New Roman" w:cs="Times New Roman"/>
          <w:noProof/>
          <w:sz w:val="24"/>
          <w:szCs w:val="24"/>
          <w:lang w:val="en-US"/>
        </w:rPr>
        <w:t>3.</w:t>
      </w:r>
      <w:r w:rsidRPr="00775F6C">
        <w:rPr>
          <w:rFonts w:ascii="Times New Roman" w:hAnsi="Times New Roman" w:cs="Times New Roman"/>
          <w:noProof/>
          <w:sz w:val="24"/>
          <w:szCs w:val="24"/>
          <w:lang w:val="en-US"/>
        </w:rPr>
        <w:tab/>
      </w:r>
      <w:hyperlink r:id="rId8" w:history="1">
        <w:r w:rsidRPr="004C64CA">
          <w:rPr>
            <w:rStyle w:val="a4"/>
            <w:rFonts w:ascii="Times New Roman" w:hAnsi="Times New Roman" w:cs="Times New Roman"/>
            <w:noProof/>
            <w:sz w:val="24"/>
            <w:szCs w:val="24"/>
            <w:lang w:val="en-US"/>
          </w:rPr>
          <w:t>https</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www</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nhmrc</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gov</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au</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health</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topics</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complementary</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medicines</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homeopathy</w:t>
        </w:r>
        <w:r w:rsidRPr="00775F6C">
          <w:rPr>
            <w:rStyle w:val="a4"/>
            <w:rFonts w:ascii="Times New Roman" w:hAnsi="Times New Roman" w:cs="Times New Roman"/>
            <w:noProof/>
            <w:sz w:val="24"/>
            <w:szCs w:val="24"/>
            <w:lang w:val="en-US"/>
          </w:rPr>
          <w:t>-</w:t>
        </w:r>
        <w:r w:rsidRPr="004C64CA">
          <w:rPr>
            <w:rStyle w:val="a4"/>
            <w:rFonts w:ascii="Times New Roman" w:hAnsi="Times New Roman" w:cs="Times New Roman"/>
            <w:noProof/>
            <w:sz w:val="24"/>
            <w:szCs w:val="24"/>
            <w:lang w:val="en-US"/>
          </w:rPr>
          <w:t>review</w:t>
        </w:r>
      </w:hyperlink>
      <w:r w:rsidRPr="00775F6C">
        <w:rPr>
          <w:rFonts w:ascii="Times New Roman" w:hAnsi="Times New Roman" w:cs="Times New Roman"/>
          <w:noProof/>
          <w:sz w:val="24"/>
          <w:szCs w:val="24"/>
          <w:lang w:val="en-US"/>
        </w:rPr>
        <w:t>.</w:t>
      </w:r>
      <w:r w:rsidRPr="00775F6C">
        <w:rPr>
          <w:rFonts w:ascii="Times New Roman" w:hAnsi="Times New Roman" w:cs="Times New Roman"/>
          <w:b/>
          <w:noProof/>
          <w:sz w:val="24"/>
          <w:szCs w:val="24"/>
          <w:lang w:val="en-US"/>
        </w:rPr>
        <w:t xml:space="preserve"> </w:t>
      </w:r>
    </w:p>
    <w:p w14:paraId="1D0C8125"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rPr>
      </w:pPr>
      <w:r w:rsidRPr="004C64CA">
        <w:rPr>
          <w:rFonts w:ascii="Times New Roman" w:hAnsi="Times New Roman" w:cs="Times New Roman"/>
          <w:noProof/>
          <w:sz w:val="24"/>
          <w:szCs w:val="24"/>
          <w:lang w:val="en-US"/>
        </w:rPr>
        <w:t>4.</w:t>
      </w:r>
      <w:r w:rsidRPr="004C64CA">
        <w:rPr>
          <w:rFonts w:ascii="Times New Roman" w:hAnsi="Times New Roman" w:cs="Times New Roman"/>
          <w:noProof/>
          <w:sz w:val="24"/>
          <w:szCs w:val="24"/>
          <w:lang w:val="en-US"/>
        </w:rPr>
        <w:tab/>
      </w:r>
      <w:r w:rsidRPr="006C4C6D">
        <w:rPr>
          <w:rFonts w:ascii="Times New Roman" w:hAnsi="Times New Roman" w:cs="Times New Roman"/>
          <w:noProof/>
          <w:sz w:val="24"/>
          <w:szCs w:val="24"/>
          <w:lang w:val="en-US"/>
        </w:rPr>
        <w:t>House of Commons Science and Technology Committee.</w:t>
      </w:r>
      <w:r w:rsidRPr="004C64CA">
        <w:rPr>
          <w:rFonts w:ascii="Times New Roman" w:hAnsi="Times New Roman" w:cs="Times New Roman"/>
          <w:b/>
          <w:noProof/>
          <w:sz w:val="24"/>
          <w:szCs w:val="24"/>
          <w:lang w:val="en-US"/>
        </w:rPr>
        <w:t xml:space="preserve"> Evidence Check 2: Homeopathy. Fourth Report of Session 2009–10.   </w:t>
      </w:r>
      <w:hyperlink r:id="rId9" w:history="1">
        <w:r w:rsidRPr="004C64CA">
          <w:rPr>
            <w:rStyle w:val="a4"/>
            <w:rFonts w:ascii="Times New Roman" w:hAnsi="Times New Roman" w:cs="Times New Roman"/>
            <w:noProof/>
            <w:sz w:val="24"/>
            <w:szCs w:val="24"/>
            <w:lang w:val="en-US"/>
          </w:rPr>
          <w:t>http</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www</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publications</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parliament</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uk</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pa</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cm</w:t>
        </w:r>
        <w:r w:rsidRPr="004C64CA">
          <w:rPr>
            <w:rStyle w:val="a4"/>
            <w:rFonts w:ascii="Times New Roman" w:hAnsi="Times New Roman" w:cs="Times New Roman"/>
            <w:noProof/>
            <w:sz w:val="24"/>
            <w:szCs w:val="24"/>
          </w:rPr>
          <w:t>200910/</w:t>
        </w:r>
        <w:r w:rsidRPr="004C64CA">
          <w:rPr>
            <w:rStyle w:val="a4"/>
            <w:rFonts w:ascii="Times New Roman" w:hAnsi="Times New Roman" w:cs="Times New Roman"/>
            <w:noProof/>
            <w:sz w:val="24"/>
            <w:szCs w:val="24"/>
            <w:lang w:val="en-US"/>
          </w:rPr>
          <w:t>cmselect</w:t>
        </w:r>
        <w:r w:rsidRPr="004C64CA">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cmsctech</w:t>
        </w:r>
        <w:r w:rsidRPr="004C64CA">
          <w:rPr>
            <w:rStyle w:val="a4"/>
            <w:rFonts w:ascii="Times New Roman" w:hAnsi="Times New Roman" w:cs="Times New Roman"/>
            <w:noProof/>
            <w:sz w:val="24"/>
            <w:szCs w:val="24"/>
          </w:rPr>
          <w:t>/45/45.</w:t>
        </w:r>
        <w:r w:rsidRPr="004C64CA">
          <w:rPr>
            <w:rStyle w:val="a4"/>
            <w:rFonts w:ascii="Times New Roman" w:hAnsi="Times New Roman" w:cs="Times New Roman"/>
            <w:noProof/>
            <w:sz w:val="24"/>
            <w:szCs w:val="24"/>
            <w:lang w:val="en-US"/>
          </w:rPr>
          <w:t>pdf</w:t>
        </w:r>
      </w:hyperlink>
      <w:r w:rsidRPr="004C64CA">
        <w:rPr>
          <w:rFonts w:ascii="Times New Roman" w:hAnsi="Times New Roman" w:cs="Times New Roman"/>
          <w:noProof/>
          <w:sz w:val="24"/>
          <w:szCs w:val="24"/>
        </w:rPr>
        <w:t>.</w:t>
      </w:r>
    </w:p>
    <w:p w14:paraId="03C31999"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5.</w:t>
      </w:r>
      <w:r w:rsidRPr="004C64CA">
        <w:rPr>
          <w:rFonts w:ascii="Times New Roman" w:hAnsi="Times New Roman" w:cs="Times New Roman"/>
          <w:noProof/>
          <w:sz w:val="24"/>
          <w:szCs w:val="24"/>
          <w:lang w:val="en-US"/>
        </w:rPr>
        <w:tab/>
        <w:t xml:space="preserve">Ernst E: </w:t>
      </w:r>
      <w:r w:rsidRPr="004C64CA">
        <w:rPr>
          <w:rFonts w:ascii="Times New Roman" w:hAnsi="Times New Roman" w:cs="Times New Roman"/>
          <w:b/>
          <w:noProof/>
          <w:sz w:val="24"/>
          <w:szCs w:val="24"/>
          <w:lang w:val="en-US"/>
        </w:rPr>
        <w:t>Homeopathy: what does the "best" evidence tell us?</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Med J Aust </w:t>
      </w:r>
      <w:r w:rsidRPr="004C64CA">
        <w:rPr>
          <w:rFonts w:ascii="Times New Roman" w:hAnsi="Times New Roman" w:cs="Times New Roman"/>
          <w:noProof/>
          <w:sz w:val="24"/>
          <w:szCs w:val="24"/>
          <w:lang w:val="en-US"/>
        </w:rPr>
        <w:t xml:space="preserve">2010, </w:t>
      </w:r>
      <w:r w:rsidRPr="004C64CA">
        <w:rPr>
          <w:rFonts w:ascii="Times New Roman" w:hAnsi="Times New Roman" w:cs="Times New Roman"/>
          <w:b/>
          <w:noProof/>
          <w:sz w:val="24"/>
          <w:szCs w:val="24"/>
          <w:lang w:val="en-US"/>
        </w:rPr>
        <w:t>192</w:t>
      </w:r>
      <w:r w:rsidRPr="004C64CA">
        <w:rPr>
          <w:rFonts w:ascii="Times New Roman" w:hAnsi="Times New Roman" w:cs="Times New Roman"/>
          <w:noProof/>
          <w:sz w:val="24"/>
          <w:szCs w:val="24"/>
          <w:lang w:val="en-US"/>
        </w:rPr>
        <w:t>(8):458-60.</w:t>
      </w:r>
    </w:p>
    <w:p w14:paraId="6EB9BC0D"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6.</w:t>
      </w:r>
      <w:r w:rsidRPr="004C64CA">
        <w:rPr>
          <w:rFonts w:ascii="Times New Roman" w:hAnsi="Times New Roman" w:cs="Times New Roman"/>
          <w:noProof/>
          <w:sz w:val="24"/>
          <w:szCs w:val="24"/>
          <w:lang w:val="en-US"/>
        </w:rPr>
        <w:tab/>
        <w:t>Shang A</w:t>
      </w:r>
      <w:r w:rsidRPr="004C64CA">
        <w:rPr>
          <w:rFonts w:ascii="Times New Roman" w:hAnsi="Times New Roman" w:cs="Times New Roman"/>
          <w:i/>
          <w:noProof/>
          <w:sz w:val="24"/>
          <w:szCs w:val="24"/>
          <w:lang w:val="en-US"/>
        </w:rPr>
        <w:t xml:space="preserve"> et al</w:t>
      </w:r>
      <w:r w:rsidRPr="004C64CA">
        <w:rPr>
          <w:rFonts w:ascii="Times New Roman" w:hAnsi="Times New Roman" w:cs="Times New Roman"/>
          <w:noProof/>
          <w:sz w:val="24"/>
          <w:szCs w:val="24"/>
          <w:lang w:val="en-US"/>
        </w:rPr>
        <w:t xml:space="preserve">: </w:t>
      </w:r>
      <w:r w:rsidRPr="004C64CA">
        <w:rPr>
          <w:rFonts w:ascii="Times New Roman" w:hAnsi="Times New Roman" w:cs="Times New Roman"/>
          <w:b/>
          <w:noProof/>
          <w:sz w:val="24"/>
          <w:szCs w:val="24"/>
          <w:lang w:val="en-US"/>
        </w:rPr>
        <w:t>Are the clinical effects of homoeopathy placebo effects? Comparative study of placebo-controlled trials of homoeopathy and allopathy</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Lancet </w:t>
      </w:r>
      <w:r w:rsidRPr="004C64CA">
        <w:rPr>
          <w:rFonts w:ascii="Times New Roman" w:hAnsi="Times New Roman" w:cs="Times New Roman"/>
          <w:noProof/>
          <w:sz w:val="24"/>
          <w:szCs w:val="24"/>
          <w:lang w:val="en-US"/>
        </w:rPr>
        <w:t xml:space="preserve">2005, </w:t>
      </w:r>
      <w:r w:rsidRPr="004C64CA">
        <w:rPr>
          <w:rFonts w:ascii="Times New Roman" w:hAnsi="Times New Roman" w:cs="Times New Roman"/>
          <w:b/>
          <w:noProof/>
          <w:sz w:val="24"/>
          <w:szCs w:val="24"/>
          <w:lang w:val="en-US"/>
        </w:rPr>
        <w:t>366</w:t>
      </w:r>
      <w:r w:rsidRPr="004C64CA">
        <w:rPr>
          <w:rFonts w:ascii="Times New Roman" w:hAnsi="Times New Roman" w:cs="Times New Roman"/>
          <w:noProof/>
          <w:sz w:val="24"/>
          <w:szCs w:val="24"/>
          <w:lang w:val="en-US"/>
        </w:rPr>
        <w:t>(9487):726-32.</w:t>
      </w:r>
    </w:p>
    <w:p w14:paraId="667024C6"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7.</w:t>
      </w:r>
      <w:r w:rsidRPr="004C64CA">
        <w:rPr>
          <w:rFonts w:ascii="Times New Roman" w:hAnsi="Times New Roman" w:cs="Times New Roman"/>
          <w:noProof/>
          <w:sz w:val="24"/>
          <w:szCs w:val="24"/>
          <w:lang w:val="en-US"/>
        </w:rPr>
        <w:tab/>
        <w:t xml:space="preserve">Ernst E: </w:t>
      </w:r>
      <w:r w:rsidRPr="004C64CA">
        <w:rPr>
          <w:rFonts w:ascii="Times New Roman" w:hAnsi="Times New Roman" w:cs="Times New Roman"/>
          <w:b/>
          <w:noProof/>
          <w:sz w:val="24"/>
          <w:szCs w:val="24"/>
          <w:lang w:val="en-US"/>
        </w:rPr>
        <w:t>A systematic review of systematic reviews of homeopathy</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Br J Clin Pharmacol </w:t>
      </w:r>
      <w:r w:rsidRPr="004C64CA">
        <w:rPr>
          <w:rFonts w:ascii="Times New Roman" w:hAnsi="Times New Roman" w:cs="Times New Roman"/>
          <w:noProof/>
          <w:sz w:val="24"/>
          <w:szCs w:val="24"/>
          <w:lang w:val="en-US"/>
        </w:rPr>
        <w:t xml:space="preserve">2002, </w:t>
      </w:r>
      <w:r w:rsidRPr="004C64CA">
        <w:rPr>
          <w:rFonts w:ascii="Times New Roman" w:hAnsi="Times New Roman" w:cs="Times New Roman"/>
          <w:b/>
          <w:noProof/>
          <w:sz w:val="24"/>
          <w:szCs w:val="24"/>
          <w:lang w:val="en-US"/>
        </w:rPr>
        <w:t>54</w:t>
      </w:r>
      <w:r w:rsidRPr="004C64CA">
        <w:rPr>
          <w:rFonts w:ascii="Times New Roman" w:hAnsi="Times New Roman" w:cs="Times New Roman"/>
          <w:noProof/>
          <w:sz w:val="24"/>
          <w:szCs w:val="24"/>
          <w:lang w:val="en-US"/>
        </w:rPr>
        <w:t>(6):577-82.</w:t>
      </w:r>
    </w:p>
    <w:p w14:paraId="773FA90D"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8.</w:t>
      </w:r>
      <w:r w:rsidRPr="004C64CA">
        <w:rPr>
          <w:rFonts w:ascii="Times New Roman" w:hAnsi="Times New Roman" w:cs="Times New Roman"/>
          <w:noProof/>
          <w:sz w:val="24"/>
          <w:szCs w:val="24"/>
          <w:lang w:val="en-US"/>
        </w:rPr>
        <w:tab/>
        <w:t>Mathie RT</w:t>
      </w:r>
      <w:r w:rsidRPr="004C64CA">
        <w:rPr>
          <w:rFonts w:ascii="Times New Roman" w:hAnsi="Times New Roman" w:cs="Times New Roman"/>
          <w:i/>
          <w:noProof/>
          <w:sz w:val="24"/>
          <w:szCs w:val="24"/>
          <w:lang w:val="en-US"/>
        </w:rPr>
        <w:t xml:space="preserve"> et al</w:t>
      </w:r>
      <w:r w:rsidRPr="004C64CA">
        <w:rPr>
          <w:rFonts w:ascii="Times New Roman" w:hAnsi="Times New Roman" w:cs="Times New Roman"/>
          <w:noProof/>
          <w:sz w:val="24"/>
          <w:szCs w:val="24"/>
          <w:lang w:val="en-US"/>
        </w:rPr>
        <w:t xml:space="preserve">: </w:t>
      </w:r>
      <w:r w:rsidRPr="004C64CA">
        <w:rPr>
          <w:rFonts w:ascii="Times New Roman" w:hAnsi="Times New Roman" w:cs="Times New Roman"/>
          <w:b/>
          <w:noProof/>
          <w:sz w:val="24"/>
          <w:szCs w:val="24"/>
          <w:lang w:val="en-US"/>
        </w:rPr>
        <w:t>Homeopathic Oscillococcinum((R)) for preventing and treating influenza and influenza-like illness</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Cochrane Database Syst Rev </w:t>
      </w:r>
      <w:r w:rsidRPr="004C64CA">
        <w:rPr>
          <w:rFonts w:ascii="Times New Roman" w:hAnsi="Times New Roman" w:cs="Times New Roman"/>
          <w:noProof/>
          <w:sz w:val="24"/>
          <w:szCs w:val="24"/>
          <w:lang w:val="en-US"/>
        </w:rPr>
        <w:t xml:space="preserve">2012, </w:t>
      </w:r>
      <w:r w:rsidRPr="004C64CA">
        <w:rPr>
          <w:rFonts w:ascii="Times New Roman" w:hAnsi="Times New Roman" w:cs="Times New Roman"/>
          <w:b/>
          <w:noProof/>
          <w:sz w:val="24"/>
          <w:szCs w:val="24"/>
          <w:lang w:val="en-US"/>
        </w:rPr>
        <w:t>12</w:t>
      </w:r>
      <w:r w:rsidRPr="004C64CA">
        <w:rPr>
          <w:rFonts w:ascii="Times New Roman" w:hAnsi="Times New Roman" w:cs="Times New Roman"/>
          <w:noProof/>
          <w:sz w:val="24"/>
          <w:szCs w:val="24"/>
          <w:lang w:val="en-US"/>
        </w:rPr>
        <w:t>:CD001957.</w:t>
      </w:r>
    </w:p>
    <w:p w14:paraId="604551DB" w14:textId="77777777" w:rsidR="00775F6C" w:rsidRPr="000A6C97" w:rsidRDefault="00775F6C" w:rsidP="00775F6C">
      <w:pPr>
        <w:spacing w:after="0" w:line="240" w:lineRule="auto"/>
        <w:ind w:left="720" w:hanging="720"/>
        <w:jc w:val="both"/>
        <w:rPr>
          <w:rFonts w:ascii="Times New Roman" w:hAnsi="Times New Roman" w:cs="Times New Roman"/>
          <w:noProof/>
          <w:sz w:val="24"/>
          <w:szCs w:val="24"/>
        </w:rPr>
      </w:pPr>
      <w:r w:rsidRPr="004C64CA">
        <w:rPr>
          <w:rFonts w:ascii="Times New Roman" w:hAnsi="Times New Roman" w:cs="Times New Roman"/>
          <w:noProof/>
          <w:sz w:val="24"/>
          <w:szCs w:val="24"/>
          <w:lang w:val="en-US"/>
        </w:rPr>
        <w:t>9.</w:t>
      </w:r>
      <w:r w:rsidRPr="004C64CA">
        <w:rPr>
          <w:rFonts w:ascii="Times New Roman" w:hAnsi="Times New Roman" w:cs="Times New Roman"/>
          <w:noProof/>
          <w:sz w:val="24"/>
          <w:szCs w:val="24"/>
          <w:lang w:val="en-US"/>
        </w:rPr>
        <w:tab/>
      </w:r>
      <w:r w:rsidRPr="006C4C6D">
        <w:rPr>
          <w:rFonts w:ascii="Times New Roman" w:hAnsi="Times New Roman" w:cs="Times New Roman"/>
          <w:noProof/>
          <w:sz w:val="24"/>
          <w:szCs w:val="24"/>
          <w:lang w:val="en-US"/>
        </w:rPr>
        <w:t>Federal Trade Commission.</w:t>
      </w:r>
      <w:r w:rsidRPr="004C64CA">
        <w:rPr>
          <w:rFonts w:ascii="Times New Roman" w:hAnsi="Times New Roman" w:cs="Times New Roman"/>
          <w:b/>
          <w:noProof/>
          <w:sz w:val="24"/>
          <w:szCs w:val="24"/>
          <w:lang w:val="en-US"/>
        </w:rPr>
        <w:t xml:space="preserve"> Homeopathic Medicine &amp; Advertising Workshop Report, </w:t>
      </w:r>
      <w:r w:rsidRPr="004C64CA">
        <w:rPr>
          <w:rFonts w:ascii="Times New Roman" w:hAnsi="Times New Roman" w:cs="Times New Roman"/>
          <w:noProof/>
          <w:sz w:val="24"/>
          <w:szCs w:val="24"/>
          <w:lang w:val="en-US"/>
        </w:rPr>
        <w:t xml:space="preserve">2016.  </w:t>
      </w:r>
      <w:hyperlink r:id="rId10" w:history="1">
        <w:r w:rsidRPr="004C64CA">
          <w:rPr>
            <w:rStyle w:val="a4"/>
            <w:rFonts w:ascii="Times New Roman" w:hAnsi="Times New Roman" w:cs="Times New Roman"/>
            <w:noProof/>
            <w:sz w:val="24"/>
            <w:szCs w:val="24"/>
            <w:lang w:val="en-US"/>
          </w:rPr>
          <w:t>http</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www</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ftc</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gov</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system</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files</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documents</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reports</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federal</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trade</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commission</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staff</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report</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homeopathic</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medicine</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advertising</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workshop</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p</w:t>
        </w:r>
        <w:r w:rsidRPr="000A6C97">
          <w:rPr>
            <w:rStyle w:val="a4"/>
            <w:rFonts w:ascii="Times New Roman" w:hAnsi="Times New Roman" w:cs="Times New Roman"/>
            <w:noProof/>
            <w:sz w:val="24"/>
            <w:szCs w:val="24"/>
          </w:rPr>
          <w:t>114505_</w:t>
        </w:r>
        <w:r w:rsidRPr="004C64CA">
          <w:rPr>
            <w:rStyle w:val="a4"/>
            <w:rFonts w:ascii="Times New Roman" w:hAnsi="Times New Roman" w:cs="Times New Roman"/>
            <w:noProof/>
            <w:sz w:val="24"/>
            <w:szCs w:val="24"/>
            <w:lang w:val="en-US"/>
          </w:rPr>
          <w:t>otc</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homeopathic</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medicine</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and</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advertising</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workshop</w:t>
        </w:r>
        <w:r w:rsidRPr="000A6C97">
          <w:rPr>
            <w:rStyle w:val="a4"/>
            <w:rFonts w:ascii="Times New Roman" w:hAnsi="Times New Roman" w:cs="Times New Roman"/>
            <w:noProof/>
            <w:sz w:val="24"/>
            <w:szCs w:val="24"/>
          </w:rPr>
          <w:t>_</w:t>
        </w:r>
        <w:r w:rsidRPr="004C64CA">
          <w:rPr>
            <w:rStyle w:val="a4"/>
            <w:rFonts w:ascii="Times New Roman" w:hAnsi="Times New Roman" w:cs="Times New Roman"/>
            <w:noProof/>
            <w:sz w:val="24"/>
            <w:szCs w:val="24"/>
            <w:lang w:val="en-US"/>
          </w:rPr>
          <w:t>report</w:t>
        </w:r>
        <w:r w:rsidRPr="000A6C97">
          <w:rPr>
            <w:rStyle w:val="a4"/>
            <w:rFonts w:ascii="Times New Roman" w:hAnsi="Times New Roman" w:cs="Times New Roman"/>
            <w:noProof/>
            <w:sz w:val="24"/>
            <w:szCs w:val="24"/>
          </w:rPr>
          <w:t>.</w:t>
        </w:r>
        <w:r w:rsidRPr="004C64CA">
          <w:rPr>
            <w:rStyle w:val="a4"/>
            <w:rFonts w:ascii="Times New Roman" w:hAnsi="Times New Roman" w:cs="Times New Roman"/>
            <w:noProof/>
            <w:sz w:val="24"/>
            <w:szCs w:val="24"/>
            <w:lang w:val="en-US"/>
          </w:rPr>
          <w:t>pdf</w:t>
        </w:r>
      </w:hyperlink>
      <w:r w:rsidRPr="000A6C97">
        <w:rPr>
          <w:rFonts w:ascii="Times New Roman" w:hAnsi="Times New Roman" w:cs="Times New Roman"/>
          <w:noProof/>
          <w:sz w:val="24"/>
          <w:szCs w:val="24"/>
        </w:rPr>
        <w:t>.</w:t>
      </w:r>
    </w:p>
    <w:p w14:paraId="5E621B65"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10.</w:t>
      </w:r>
      <w:r w:rsidRPr="004C64CA">
        <w:rPr>
          <w:rFonts w:ascii="Times New Roman" w:hAnsi="Times New Roman" w:cs="Times New Roman"/>
          <w:noProof/>
          <w:sz w:val="24"/>
          <w:szCs w:val="24"/>
          <w:lang w:val="en-US"/>
        </w:rPr>
        <w:tab/>
        <w:t>Lim A</w:t>
      </w:r>
      <w:r w:rsidRPr="004C64CA">
        <w:rPr>
          <w:rFonts w:ascii="Times New Roman" w:hAnsi="Times New Roman" w:cs="Times New Roman"/>
          <w:i/>
          <w:noProof/>
          <w:sz w:val="24"/>
          <w:szCs w:val="24"/>
          <w:lang w:val="en-US"/>
        </w:rPr>
        <w:t xml:space="preserve"> et al</w:t>
      </w:r>
      <w:r w:rsidRPr="004C64CA">
        <w:rPr>
          <w:rFonts w:ascii="Times New Roman" w:hAnsi="Times New Roman" w:cs="Times New Roman"/>
          <w:noProof/>
          <w:sz w:val="24"/>
          <w:szCs w:val="24"/>
          <w:lang w:val="en-US"/>
        </w:rPr>
        <w:t xml:space="preserve">: </w:t>
      </w:r>
      <w:r w:rsidRPr="004C64CA">
        <w:rPr>
          <w:rFonts w:ascii="Times New Roman" w:hAnsi="Times New Roman" w:cs="Times New Roman"/>
          <w:b/>
          <w:noProof/>
          <w:sz w:val="24"/>
          <w:szCs w:val="24"/>
          <w:lang w:val="en-US"/>
        </w:rPr>
        <w:t>Adverse events associated with the use of complementary and alternative medicine in children</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Arch Dis Child </w:t>
      </w:r>
      <w:r w:rsidRPr="004C64CA">
        <w:rPr>
          <w:rFonts w:ascii="Times New Roman" w:hAnsi="Times New Roman" w:cs="Times New Roman"/>
          <w:noProof/>
          <w:sz w:val="24"/>
          <w:szCs w:val="24"/>
          <w:lang w:val="en-US"/>
        </w:rPr>
        <w:t xml:space="preserve">2011, </w:t>
      </w:r>
      <w:r w:rsidRPr="004C64CA">
        <w:rPr>
          <w:rFonts w:ascii="Times New Roman" w:hAnsi="Times New Roman" w:cs="Times New Roman"/>
          <w:b/>
          <w:noProof/>
          <w:sz w:val="24"/>
          <w:szCs w:val="24"/>
          <w:lang w:val="en-US"/>
        </w:rPr>
        <w:t>96</w:t>
      </w:r>
      <w:r w:rsidRPr="004C64CA">
        <w:rPr>
          <w:rFonts w:ascii="Times New Roman" w:hAnsi="Times New Roman" w:cs="Times New Roman"/>
          <w:noProof/>
          <w:sz w:val="24"/>
          <w:szCs w:val="24"/>
          <w:lang w:val="en-US"/>
        </w:rPr>
        <w:t>(3):297-300.</w:t>
      </w:r>
    </w:p>
    <w:p w14:paraId="74C1CD8D"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11.</w:t>
      </w:r>
      <w:r w:rsidRPr="004C64CA">
        <w:rPr>
          <w:rFonts w:ascii="Times New Roman" w:hAnsi="Times New Roman" w:cs="Times New Roman"/>
          <w:noProof/>
          <w:sz w:val="24"/>
          <w:szCs w:val="24"/>
          <w:lang w:val="en-US"/>
        </w:rPr>
        <w:tab/>
        <w:t>Posadzki P</w:t>
      </w:r>
      <w:r w:rsidRPr="004C64CA">
        <w:rPr>
          <w:rFonts w:ascii="Times New Roman" w:hAnsi="Times New Roman" w:cs="Times New Roman"/>
          <w:i/>
          <w:noProof/>
          <w:sz w:val="24"/>
          <w:szCs w:val="24"/>
          <w:lang w:val="en-US"/>
        </w:rPr>
        <w:t xml:space="preserve"> et al</w:t>
      </w:r>
      <w:r w:rsidRPr="004C64CA">
        <w:rPr>
          <w:rFonts w:ascii="Times New Roman" w:hAnsi="Times New Roman" w:cs="Times New Roman"/>
          <w:noProof/>
          <w:sz w:val="24"/>
          <w:szCs w:val="24"/>
          <w:lang w:val="en-US"/>
        </w:rPr>
        <w:t xml:space="preserve">: </w:t>
      </w:r>
      <w:r w:rsidRPr="004C64CA">
        <w:rPr>
          <w:rFonts w:ascii="Times New Roman" w:hAnsi="Times New Roman" w:cs="Times New Roman"/>
          <w:b/>
          <w:noProof/>
          <w:sz w:val="24"/>
          <w:szCs w:val="24"/>
          <w:lang w:val="en-US"/>
        </w:rPr>
        <w:t>Adverse effects of homeopathy: a systematic review of published case reports and case series</w:t>
      </w:r>
      <w:r w:rsidRPr="004C64CA">
        <w:rPr>
          <w:rFonts w:ascii="Times New Roman" w:hAnsi="Times New Roman" w:cs="Times New Roman"/>
          <w:noProof/>
          <w:sz w:val="24"/>
          <w:szCs w:val="24"/>
          <w:lang w:val="en-US"/>
        </w:rPr>
        <w:t xml:space="preserve">. </w:t>
      </w:r>
      <w:r w:rsidRPr="004C64CA">
        <w:rPr>
          <w:rFonts w:ascii="Times New Roman" w:hAnsi="Times New Roman" w:cs="Times New Roman"/>
          <w:i/>
          <w:noProof/>
          <w:sz w:val="24"/>
          <w:szCs w:val="24"/>
          <w:lang w:val="en-US"/>
        </w:rPr>
        <w:t xml:space="preserve">Int J Clin Pract </w:t>
      </w:r>
      <w:r w:rsidRPr="004C64CA">
        <w:rPr>
          <w:rFonts w:ascii="Times New Roman" w:hAnsi="Times New Roman" w:cs="Times New Roman"/>
          <w:noProof/>
          <w:sz w:val="24"/>
          <w:szCs w:val="24"/>
          <w:lang w:val="en-US"/>
        </w:rPr>
        <w:t xml:space="preserve">2012, </w:t>
      </w:r>
      <w:r w:rsidRPr="004C64CA">
        <w:rPr>
          <w:rFonts w:ascii="Times New Roman" w:hAnsi="Times New Roman" w:cs="Times New Roman"/>
          <w:b/>
          <w:noProof/>
          <w:sz w:val="24"/>
          <w:szCs w:val="24"/>
          <w:lang w:val="en-US"/>
        </w:rPr>
        <w:t>66</w:t>
      </w:r>
      <w:r w:rsidRPr="004C64CA">
        <w:rPr>
          <w:rFonts w:ascii="Times New Roman" w:hAnsi="Times New Roman" w:cs="Times New Roman"/>
          <w:noProof/>
          <w:sz w:val="24"/>
          <w:szCs w:val="24"/>
          <w:lang w:val="en-US"/>
        </w:rPr>
        <w:t>(12):1178-88.</w:t>
      </w:r>
    </w:p>
    <w:p w14:paraId="49F78E96" w14:textId="77777777" w:rsidR="00775F6C" w:rsidRPr="004C64CA" w:rsidRDefault="00775F6C" w:rsidP="00775F6C">
      <w:pPr>
        <w:spacing w:after="0" w:line="240" w:lineRule="auto"/>
        <w:ind w:left="720" w:hanging="720"/>
        <w:jc w:val="both"/>
        <w:rPr>
          <w:rFonts w:ascii="Times New Roman" w:hAnsi="Times New Roman" w:cs="Times New Roman"/>
          <w:noProof/>
          <w:sz w:val="24"/>
          <w:szCs w:val="24"/>
          <w:lang w:val="en-US"/>
        </w:rPr>
      </w:pPr>
      <w:r w:rsidRPr="004C64CA">
        <w:rPr>
          <w:rFonts w:ascii="Times New Roman" w:hAnsi="Times New Roman" w:cs="Times New Roman"/>
          <w:noProof/>
          <w:sz w:val="24"/>
          <w:szCs w:val="24"/>
          <w:lang w:val="en-US"/>
        </w:rPr>
        <w:t>12.</w:t>
      </w:r>
      <w:r w:rsidRPr="004C64CA">
        <w:rPr>
          <w:rFonts w:ascii="Times New Roman" w:hAnsi="Times New Roman" w:cs="Times New Roman"/>
          <w:noProof/>
          <w:sz w:val="24"/>
          <w:szCs w:val="24"/>
          <w:lang w:val="en-US"/>
        </w:rPr>
        <w:tab/>
        <w:t xml:space="preserve">FDA News Release. </w:t>
      </w:r>
      <w:r w:rsidRPr="004C64CA">
        <w:rPr>
          <w:rFonts w:ascii="Times New Roman" w:hAnsi="Times New Roman" w:cs="Times New Roman"/>
          <w:b/>
          <w:noProof/>
          <w:sz w:val="24"/>
          <w:szCs w:val="24"/>
          <w:lang w:val="en-US"/>
        </w:rPr>
        <w:t>FDA warns against the use of homeopathic teething tablets and gels.</w:t>
      </w:r>
      <w:r w:rsidRPr="004C64CA">
        <w:rPr>
          <w:rFonts w:ascii="Times New Roman" w:hAnsi="Times New Roman" w:cs="Times New Roman"/>
          <w:noProof/>
          <w:sz w:val="24"/>
          <w:szCs w:val="24"/>
          <w:lang w:val="en-US"/>
        </w:rPr>
        <w:t xml:space="preserve"> 2016. </w:t>
      </w:r>
      <w:hyperlink r:id="rId11" w:history="1">
        <w:r w:rsidRPr="004C64CA">
          <w:rPr>
            <w:rStyle w:val="a4"/>
            <w:rFonts w:ascii="Times New Roman" w:hAnsi="Times New Roman" w:cs="Times New Roman"/>
            <w:noProof/>
            <w:sz w:val="24"/>
            <w:szCs w:val="24"/>
            <w:lang w:val="en-US"/>
          </w:rPr>
          <w:t>http://www.fda.gov/NewsEvents/Newsroom/PressAnnouncements/ucm523468.htm</w:t>
        </w:r>
      </w:hyperlink>
      <w:r w:rsidRPr="004C64CA">
        <w:rPr>
          <w:rFonts w:ascii="Times New Roman" w:hAnsi="Times New Roman" w:cs="Times New Roman"/>
          <w:noProof/>
          <w:sz w:val="24"/>
          <w:szCs w:val="24"/>
          <w:lang w:val="en-US"/>
        </w:rPr>
        <w:t>.</w:t>
      </w:r>
    </w:p>
    <w:p w14:paraId="3925EDC7" w14:textId="77777777" w:rsidR="00775F6C" w:rsidRDefault="00775F6C" w:rsidP="00775F6C">
      <w:pPr>
        <w:spacing w:line="360" w:lineRule="auto"/>
        <w:jc w:val="both"/>
        <w:outlineLvl w:val="0"/>
        <w:rPr>
          <w:rFonts w:ascii="Times New Roman" w:hAnsi="Times New Roman" w:cs="Times New Roman"/>
          <w:b/>
          <w:sz w:val="24"/>
          <w:szCs w:val="24"/>
          <w:lang w:val="en-US"/>
        </w:rPr>
      </w:pPr>
    </w:p>
    <w:p w14:paraId="7F1FCA99" w14:textId="77777777" w:rsidR="00A17E29" w:rsidRDefault="00A17E29" w:rsidP="00775F6C">
      <w:pPr>
        <w:spacing w:after="0" w:line="360" w:lineRule="auto"/>
        <w:ind w:firstLine="709"/>
        <w:jc w:val="both"/>
      </w:pPr>
    </w:p>
    <w:p w14:paraId="01AC5196" w14:textId="77777777" w:rsidR="00775F6C" w:rsidRDefault="00775F6C" w:rsidP="00775F6C">
      <w:pPr>
        <w:spacing w:after="0" w:line="360" w:lineRule="auto"/>
        <w:ind w:firstLine="709"/>
        <w:jc w:val="both"/>
      </w:pPr>
    </w:p>
    <w:sectPr w:rsidR="00775F6C" w:rsidSect="00F82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703"/>
    <w:multiLevelType w:val="hybridMultilevel"/>
    <w:tmpl w:val="B51C78DC"/>
    <w:lvl w:ilvl="0" w:tplc="4C446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3911CB"/>
    <w:multiLevelType w:val="hybridMultilevel"/>
    <w:tmpl w:val="B33C9F68"/>
    <w:lvl w:ilvl="0" w:tplc="4C446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9"/>
    <w:rsid w:val="00006D3C"/>
    <w:rsid w:val="000347E8"/>
    <w:rsid w:val="00163AAF"/>
    <w:rsid w:val="005358CF"/>
    <w:rsid w:val="00537239"/>
    <w:rsid w:val="00556E82"/>
    <w:rsid w:val="00655A3B"/>
    <w:rsid w:val="00775F6C"/>
    <w:rsid w:val="008475E9"/>
    <w:rsid w:val="00852401"/>
    <w:rsid w:val="008D4570"/>
    <w:rsid w:val="00941B3B"/>
    <w:rsid w:val="009F33E8"/>
    <w:rsid w:val="00A17E29"/>
    <w:rsid w:val="00A43453"/>
    <w:rsid w:val="00AC23C7"/>
    <w:rsid w:val="00B948E0"/>
    <w:rsid w:val="00C97C74"/>
    <w:rsid w:val="00D45223"/>
    <w:rsid w:val="00E424B0"/>
    <w:rsid w:val="00F11D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8D849"/>
  <w15:docId w15:val="{FB1B5946-FD83-4E1E-A39C-FEB41297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2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239"/>
    <w:pPr>
      <w:ind w:left="720"/>
      <w:contextualSpacing/>
    </w:pPr>
  </w:style>
  <w:style w:type="character" w:customStyle="1" w:styleId="apple-converted-space">
    <w:name w:val="apple-converted-space"/>
    <w:basedOn w:val="a0"/>
    <w:rsid w:val="00537239"/>
  </w:style>
  <w:style w:type="character" w:styleId="a4">
    <w:name w:val="Hyperlink"/>
    <w:basedOn w:val="a0"/>
    <w:uiPriority w:val="99"/>
    <w:unhideWhenUsed/>
    <w:rsid w:val="00537239"/>
    <w:rPr>
      <w:color w:val="0000FF" w:themeColor="hyperlink"/>
      <w:u w:val="single"/>
    </w:rPr>
  </w:style>
  <w:style w:type="character" w:styleId="a5">
    <w:name w:val="annotation reference"/>
    <w:basedOn w:val="a0"/>
    <w:uiPriority w:val="99"/>
    <w:semiHidden/>
    <w:unhideWhenUsed/>
    <w:rsid w:val="00537239"/>
    <w:rPr>
      <w:sz w:val="16"/>
      <w:szCs w:val="16"/>
    </w:rPr>
  </w:style>
  <w:style w:type="paragraph" w:styleId="a6">
    <w:name w:val="annotation text"/>
    <w:basedOn w:val="a"/>
    <w:link w:val="a7"/>
    <w:uiPriority w:val="99"/>
    <w:semiHidden/>
    <w:unhideWhenUsed/>
    <w:rsid w:val="00537239"/>
    <w:pPr>
      <w:spacing w:line="240" w:lineRule="auto"/>
    </w:pPr>
    <w:rPr>
      <w:sz w:val="20"/>
      <w:szCs w:val="20"/>
    </w:rPr>
  </w:style>
  <w:style w:type="character" w:customStyle="1" w:styleId="a7">
    <w:name w:val="Текст примечания Знак"/>
    <w:basedOn w:val="a0"/>
    <w:link w:val="a6"/>
    <w:uiPriority w:val="99"/>
    <w:semiHidden/>
    <w:rsid w:val="00537239"/>
    <w:rPr>
      <w:rFonts w:eastAsiaTheme="minorEastAsia"/>
      <w:sz w:val="20"/>
      <w:szCs w:val="20"/>
      <w:lang w:eastAsia="ru-RU"/>
    </w:rPr>
  </w:style>
  <w:style w:type="character" w:customStyle="1" w:styleId="fontstyle01">
    <w:name w:val="fontstyle01"/>
    <w:basedOn w:val="a0"/>
    <w:rsid w:val="00537239"/>
    <w:rPr>
      <w:rFonts w:ascii="Times New Roman" w:hAnsi="Times New Roman" w:cs="Times New Roman" w:hint="default"/>
      <w:b w:val="0"/>
      <w:bCs w:val="0"/>
      <w:i w:val="0"/>
      <w:iCs w:val="0"/>
      <w:color w:val="000000"/>
      <w:sz w:val="24"/>
      <w:szCs w:val="24"/>
    </w:rPr>
  </w:style>
  <w:style w:type="character" w:styleId="a8">
    <w:name w:val="Strong"/>
    <w:basedOn w:val="a0"/>
    <w:uiPriority w:val="22"/>
    <w:qFormat/>
    <w:rsid w:val="00537239"/>
    <w:rPr>
      <w:b/>
      <w:bCs/>
    </w:rPr>
  </w:style>
  <w:style w:type="paragraph" w:styleId="a9">
    <w:name w:val="Balloon Text"/>
    <w:basedOn w:val="a"/>
    <w:link w:val="aa"/>
    <w:uiPriority w:val="99"/>
    <w:semiHidden/>
    <w:unhideWhenUsed/>
    <w:rsid w:val="005372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72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health-topics/complementary-medicines/homeopathy-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mrc.gov.au/_files_nhmrc/publications/attachments/cam02_nhmrc_statement_homeopath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media/releases/2015/nhmrc-releases-statement-and-advice-homeopathy" TargetMode="External"/><Relationship Id="rId11" Type="http://schemas.openxmlformats.org/officeDocument/2006/relationships/hyperlink" Target="http://www.fda.gov/NewsEvents/Newsroom/PressAnnouncements/ucm523468.htm" TargetMode="External"/><Relationship Id="rId5" Type="http://schemas.openxmlformats.org/officeDocument/2006/relationships/hyperlink" Target="http://www.roszdravnadzor.ru/services/npr_ais" TargetMode="External"/><Relationship Id="rId10" Type="http://schemas.openxmlformats.org/officeDocument/2006/relationships/hyperlink" Target="http://www.ftc.gov/system/files/documents/reports/federal-trade-commission-staff-report-homeopathic-medicine-advertising-workshop/p114505_otc_homeopathic_medicine_and_advertising_workshop_report.pdf" TargetMode="External"/><Relationship Id="rId4" Type="http://schemas.openxmlformats.org/officeDocument/2006/relationships/webSettings" Target="webSettings.xml"/><Relationship Id="rId9" Type="http://schemas.openxmlformats.org/officeDocument/2006/relationships/hyperlink" Target="http://www.publications.parliament.uk/pa/cm200910/cmselect/cmsctech/45/4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4857</Words>
  <Characters>27691</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Меморандум № 2</vt:lpstr>
      <vt:lpstr>О ЛЖЕНАУЧНОСТИ ГОМЕОПАТИИ</vt:lpstr>
      <vt:lpstr/>
      <vt:lpstr/>
      <vt:lpstr/>
      <vt:lpstr>ЭКСПЕРТНОЕ ЗАКЛЮЧЕНИЕ</vt:lpstr>
      <vt:lpstr>О ЛЖЕНАУЧНОСТИ ГОМЕОПАТИИ</vt:lpstr>
      <vt:lpstr/>
      <vt:lpstr>Список приложений</vt:lpstr>
      <vt:lpstr/>
      <vt:lpstr>Список литературы</vt:lpstr>
      <vt:lpstr/>
    </vt:vector>
  </TitlesOfParts>
  <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user</cp:lastModifiedBy>
  <cp:revision>9</cp:revision>
  <dcterms:created xsi:type="dcterms:W3CDTF">2017-02-01T11:35:00Z</dcterms:created>
  <dcterms:modified xsi:type="dcterms:W3CDTF">2017-02-03T10:52:00Z</dcterms:modified>
</cp:coreProperties>
</file>