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87" w:rsidRPr="00716BD7" w:rsidRDefault="00726A87" w:rsidP="00726A87">
      <w:pPr>
        <w:ind w:firstLine="0"/>
        <w:jc w:val="center"/>
        <w:rPr>
          <w:rFonts w:cs="Times New Roman"/>
          <w:sz w:val="24"/>
          <w:szCs w:val="24"/>
        </w:rPr>
      </w:pPr>
      <w:r w:rsidRPr="00716BD7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860040" cy="826770"/>
            <wp:effectExtent l="19050" t="0" r="0" b="0"/>
            <wp:docPr id="1" name="Рисунок 1" descr="Р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A87" w:rsidRPr="00716BD7" w:rsidRDefault="00726A87" w:rsidP="00726A87">
      <w:pPr>
        <w:ind w:firstLine="0"/>
        <w:jc w:val="center"/>
        <w:rPr>
          <w:rFonts w:cs="Times New Roman"/>
          <w:sz w:val="24"/>
          <w:szCs w:val="24"/>
        </w:rPr>
      </w:pPr>
    </w:p>
    <w:p w:rsidR="00726A87" w:rsidRPr="00716BD7" w:rsidRDefault="00726A87" w:rsidP="00726A87">
      <w:pPr>
        <w:spacing w:line="36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716BD7">
        <w:rPr>
          <w:rFonts w:cs="Times New Roman"/>
          <w:b/>
          <w:sz w:val="24"/>
          <w:szCs w:val="24"/>
        </w:rPr>
        <w:t>Приложение</w:t>
      </w:r>
      <w:r w:rsidRPr="00716BD7">
        <w:rPr>
          <w:rFonts w:cs="Times New Roman"/>
          <w:b/>
          <w:sz w:val="24"/>
          <w:szCs w:val="24"/>
          <w:lang w:val="en-US"/>
        </w:rPr>
        <w:t xml:space="preserve"> </w:t>
      </w:r>
      <w:r w:rsidRPr="00716BD7">
        <w:rPr>
          <w:rFonts w:cs="Times New Roman"/>
          <w:b/>
          <w:sz w:val="24"/>
          <w:szCs w:val="24"/>
        </w:rPr>
        <w:t>№</w:t>
      </w:r>
      <w:r w:rsidR="00AE2C81">
        <w:rPr>
          <w:rFonts w:cs="Times New Roman"/>
          <w:b/>
          <w:sz w:val="24"/>
          <w:szCs w:val="24"/>
          <w:lang w:val="en-US"/>
        </w:rPr>
        <w:t>4</w:t>
      </w:r>
      <w:r w:rsidRPr="00716BD7">
        <w:rPr>
          <w:rFonts w:cs="Times New Roman"/>
          <w:b/>
          <w:sz w:val="24"/>
          <w:szCs w:val="24"/>
          <w:lang w:val="en-US"/>
        </w:rPr>
        <w:t xml:space="preserve"> </w:t>
      </w:r>
      <w:r w:rsidRPr="00716BD7">
        <w:rPr>
          <w:rFonts w:cs="Times New Roman"/>
          <w:b/>
          <w:sz w:val="24"/>
          <w:szCs w:val="24"/>
        </w:rPr>
        <w:t>к Меморандуму №2</w:t>
      </w:r>
    </w:p>
    <w:p w:rsidR="00726A87" w:rsidRPr="00716BD7" w:rsidRDefault="00726A87" w:rsidP="00726A87">
      <w:pPr>
        <w:spacing w:line="36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716BD7">
        <w:rPr>
          <w:rFonts w:cs="Times New Roman"/>
          <w:b/>
          <w:sz w:val="24"/>
          <w:szCs w:val="24"/>
        </w:rPr>
        <w:t>Комиссии по борьбе с лженаукой и фальсификацией научных исследований</w:t>
      </w:r>
    </w:p>
    <w:p w:rsidR="00726A87" w:rsidRPr="00716BD7" w:rsidRDefault="00726A87" w:rsidP="00726A87">
      <w:pPr>
        <w:spacing w:line="36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716BD7">
        <w:rPr>
          <w:rFonts w:cs="Times New Roman"/>
          <w:b/>
          <w:sz w:val="24"/>
          <w:szCs w:val="24"/>
        </w:rPr>
        <w:t>«О памяти воды»</w:t>
      </w:r>
    </w:p>
    <w:p w:rsidR="00CF3CC7" w:rsidRPr="00716BD7" w:rsidRDefault="00CF3CC7" w:rsidP="00736E4F">
      <w:pPr>
        <w:spacing w:line="360" w:lineRule="auto"/>
        <w:ind w:firstLine="0"/>
        <w:rPr>
          <w:sz w:val="24"/>
          <w:szCs w:val="24"/>
        </w:rPr>
      </w:pPr>
    </w:p>
    <w:p w:rsidR="00736E4F" w:rsidRPr="00716BD7" w:rsidRDefault="00CF3CC7" w:rsidP="00736E4F">
      <w:pPr>
        <w:spacing w:line="360" w:lineRule="auto"/>
        <w:rPr>
          <w:sz w:val="24"/>
          <w:szCs w:val="24"/>
        </w:rPr>
      </w:pPr>
      <w:proofErr w:type="gramStart"/>
      <w:r w:rsidRPr="00716BD7">
        <w:rPr>
          <w:sz w:val="24"/>
          <w:szCs w:val="24"/>
        </w:rPr>
        <w:t xml:space="preserve">Одним из распространенных объяснений механизма действия </w:t>
      </w:r>
      <w:proofErr w:type="spellStart"/>
      <w:r w:rsidRPr="00716BD7">
        <w:rPr>
          <w:sz w:val="24"/>
          <w:szCs w:val="24"/>
        </w:rPr>
        <w:t>сверхразбавленных</w:t>
      </w:r>
      <w:proofErr w:type="spellEnd"/>
      <w:r w:rsidRPr="00716BD7">
        <w:rPr>
          <w:sz w:val="24"/>
          <w:szCs w:val="24"/>
        </w:rPr>
        <w:t xml:space="preserve"> гомеопатических средств является апелляция </w:t>
      </w:r>
      <w:r w:rsidR="00B02EA6" w:rsidRPr="00716BD7">
        <w:rPr>
          <w:sz w:val="24"/>
          <w:szCs w:val="24"/>
        </w:rPr>
        <w:t xml:space="preserve">к </w:t>
      </w:r>
      <w:r w:rsidRPr="00716BD7">
        <w:rPr>
          <w:sz w:val="24"/>
          <w:szCs w:val="24"/>
        </w:rPr>
        <w:t xml:space="preserve">«памяти воды» (см. напр. Т. 96, </w:t>
      </w:r>
      <w:proofErr w:type="spellStart"/>
      <w:r w:rsidRPr="00716BD7">
        <w:rPr>
          <w:sz w:val="24"/>
          <w:szCs w:val="24"/>
        </w:rPr>
        <w:t>вып</w:t>
      </w:r>
      <w:proofErr w:type="spellEnd"/>
      <w:r w:rsidRPr="00716BD7">
        <w:rPr>
          <w:sz w:val="24"/>
          <w:szCs w:val="24"/>
        </w:rPr>
        <w:t xml:space="preserve">. 3 журнала </w:t>
      </w:r>
      <w:r w:rsidRPr="00716BD7">
        <w:rPr>
          <w:sz w:val="24"/>
          <w:szCs w:val="24"/>
          <w:lang w:val="en-US"/>
        </w:rPr>
        <w:t>Homeopathy</w:t>
      </w:r>
      <w:r w:rsidRPr="00716BD7">
        <w:rPr>
          <w:sz w:val="24"/>
          <w:szCs w:val="24"/>
        </w:rPr>
        <w:t xml:space="preserve"> за 2007 год)</w:t>
      </w:r>
      <w:r w:rsidR="00261E24" w:rsidRPr="00716BD7">
        <w:rPr>
          <w:sz w:val="24"/>
          <w:szCs w:val="24"/>
        </w:rPr>
        <w:t>, под которой понимают способность воды сохранять структуру, присущую раствору того или иного соединения, даже после полного удаления растворенного вещества.</w:t>
      </w:r>
      <w:proofErr w:type="gramEnd"/>
      <w:r w:rsidR="00261E24" w:rsidRPr="00716BD7">
        <w:rPr>
          <w:sz w:val="24"/>
          <w:szCs w:val="24"/>
        </w:rPr>
        <w:t xml:space="preserve"> Однако вероятность существования такого феномена</w:t>
      </w:r>
      <w:r w:rsidR="00B02EA6" w:rsidRPr="00716BD7">
        <w:rPr>
          <w:sz w:val="24"/>
          <w:szCs w:val="24"/>
        </w:rPr>
        <w:t>,</w:t>
      </w:r>
      <w:r w:rsidR="00261E24" w:rsidRPr="00716BD7">
        <w:rPr>
          <w:sz w:val="24"/>
          <w:szCs w:val="24"/>
        </w:rPr>
        <w:t xml:space="preserve"> как «память воды» представляется </w:t>
      </w:r>
      <w:r w:rsidR="00736E4F" w:rsidRPr="00716BD7">
        <w:rPr>
          <w:sz w:val="24"/>
          <w:szCs w:val="24"/>
        </w:rPr>
        <w:t>неотличимой от нуля.</w:t>
      </w:r>
    </w:p>
    <w:p w:rsidR="004E6D1C" w:rsidRPr="00716BD7" w:rsidRDefault="004E6D1C" w:rsidP="00261E24">
      <w:pPr>
        <w:pStyle w:val="a3"/>
        <w:numPr>
          <w:ilvl w:val="0"/>
          <w:numId w:val="2"/>
        </w:numPr>
        <w:spacing w:line="360" w:lineRule="auto"/>
        <w:ind w:left="0" w:firstLine="0"/>
        <w:rPr>
          <w:sz w:val="24"/>
          <w:szCs w:val="24"/>
        </w:rPr>
      </w:pPr>
      <w:r w:rsidRPr="00716BD7">
        <w:rPr>
          <w:sz w:val="24"/>
          <w:szCs w:val="24"/>
        </w:rPr>
        <w:t>Тепловое</w:t>
      </w:r>
      <w:r w:rsidR="00BE4A67" w:rsidRPr="00716BD7">
        <w:rPr>
          <w:sz w:val="24"/>
          <w:szCs w:val="24"/>
        </w:rPr>
        <w:t xml:space="preserve"> движение молекул воды в жидкой фазе</w:t>
      </w:r>
      <w:r w:rsidRPr="00716BD7">
        <w:rPr>
          <w:sz w:val="24"/>
          <w:szCs w:val="24"/>
        </w:rPr>
        <w:t xml:space="preserve"> может быть подразделено на быстрые осцилляции вблизи положений равновесия и пере</w:t>
      </w:r>
      <w:r w:rsidR="00BE4A67" w:rsidRPr="00716BD7">
        <w:rPr>
          <w:sz w:val="24"/>
          <w:szCs w:val="24"/>
        </w:rPr>
        <w:t>мещения молекул как целого [1</w:t>
      </w:r>
      <w:r w:rsidR="0034576B" w:rsidRPr="00716BD7">
        <w:rPr>
          <w:sz w:val="24"/>
          <w:szCs w:val="24"/>
        </w:rPr>
        <w:t>, 2</w:t>
      </w:r>
      <w:r w:rsidR="00BE4A67" w:rsidRPr="00716BD7">
        <w:rPr>
          <w:sz w:val="24"/>
          <w:szCs w:val="24"/>
        </w:rPr>
        <w:t>]. Каждому из этих видов движений присуще характеристическое время, определяющее, соответственно, средний период колебания молекулы около ее среднего положения (</w:t>
      </w:r>
      <w:r w:rsidR="00BE4A67" w:rsidRPr="00716BD7">
        <w:rPr>
          <w:rFonts w:cs="Times New Roman"/>
          <w:sz w:val="24"/>
          <w:szCs w:val="24"/>
        </w:rPr>
        <w:t>τ</w:t>
      </w:r>
      <w:r w:rsidR="00BE4A67" w:rsidRPr="00716BD7">
        <w:rPr>
          <w:sz w:val="24"/>
          <w:szCs w:val="24"/>
          <w:vertAlign w:val="subscript"/>
        </w:rPr>
        <w:t>к</w:t>
      </w:r>
      <w:r w:rsidR="00BE4A67" w:rsidRPr="00716BD7">
        <w:rPr>
          <w:sz w:val="24"/>
          <w:szCs w:val="24"/>
        </w:rPr>
        <w:t>) и среднее время между двумя перемещениями молекулы воды в пространстве (</w:t>
      </w:r>
      <w:r w:rsidR="00BE4A67" w:rsidRPr="00716BD7">
        <w:rPr>
          <w:rFonts w:cs="Times New Roman"/>
          <w:sz w:val="24"/>
          <w:szCs w:val="24"/>
        </w:rPr>
        <w:t>τ</w:t>
      </w:r>
      <w:r w:rsidR="00BE4A67" w:rsidRPr="00716BD7">
        <w:rPr>
          <w:sz w:val="24"/>
          <w:szCs w:val="24"/>
          <w:vertAlign w:val="subscript"/>
        </w:rPr>
        <w:t>п</w:t>
      </w:r>
      <w:r w:rsidR="00BE4A67" w:rsidRPr="00716BD7">
        <w:rPr>
          <w:sz w:val="24"/>
          <w:szCs w:val="24"/>
        </w:rPr>
        <w:t xml:space="preserve">). </w:t>
      </w:r>
      <w:proofErr w:type="gramStart"/>
      <w:r w:rsidR="00BE4A67" w:rsidRPr="00716BD7">
        <w:rPr>
          <w:sz w:val="24"/>
          <w:szCs w:val="24"/>
        </w:rPr>
        <w:t xml:space="preserve">Таким образом, в зависимости от того, на каком временном масштабе </w:t>
      </w:r>
      <w:r w:rsidR="00BE4A67" w:rsidRPr="00716BD7">
        <w:rPr>
          <w:rFonts w:cs="Times New Roman"/>
          <w:sz w:val="24"/>
          <w:szCs w:val="24"/>
        </w:rPr>
        <w:t>τ</w:t>
      </w:r>
      <w:r w:rsidR="00BE4A67" w:rsidRPr="00716BD7">
        <w:rPr>
          <w:sz w:val="24"/>
          <w:szCs w:val="24"/>
        </w:rPr>
        <w:t xml:space="preserve"> мы будем рассматривать движение воды, речь будет идти о мгновенной (при </w:t>
      </w:r>
      <w:r w:rsidR="00BE4A67" w:rsidRPr="00716BD7">
        <w:rPr>
          <w:rFonts w:cs="Times New Roman"/>
          <w:sz w:val="24"/>
          <w:szCs w:val="24"/>
        </w:rPr>
        <w:t>τ</w:t>
      </w:r>
      <w:r w:rsidR="00BE4A67" w:rsidRPr="00716BD7">
        <w:rPr>
          <w:sz w:val="24"/>
          <w:szCs w:val="24"/>
        </w:rPr>
        <w:t>&lt;</w:t>
      </w:r>
      <w:r w:rsidR="00BE4A67" w:rsidRPr="00716BD7">
        <w:rPr>
          <w:rFonts w:cs="Times New Roman"/>
          <w:sz w:val="24"/>
          <w:szCs w:val="24"/>
        </w:rPr>
        <w:t>τ</w:t>
      </w:r>
      <w:r w:rsidR="00BE4A67" w:rsidRPr="00716BD7">
        <w:rPr>
          <w:sz w:val="24"/>
          <w:szCs w:val="24"/>
          <w:vertAlign w:val="subscript"/>
        </w:rPr>
        <w:t>к</w:t>
      </w:r>
      <w:r w:rsidR="00BE4A67" w:rsidRPr="00716BD7">
        <w:rPr>
          <w:sz w:val="24"/>
          <w:szCs w:val="24"/>
        </w:rPr>
        <w:t xml:space="preserve">), колебательно-усредненной (при </w:t>
      </w:r>
      <w:r w:rsidR="00BE4A67" w:rsidRPr="00716BD7">
        <w:rPr>
          <w:rFonts w:cs="Times New Roman"/>
          <w:sz w:val="24"/>
          <w:szCs w:val="24"/>
        </w:rPr>
        <w:t>τ</w:t>
      </w:r>
      <w:r w:rsidR="00BE4A67" w:rsidRPr="00716BD7">
        <w:rPr>
          <w:sz w:val="24"/>
          <w:szCs w:val="24"/>
          <w:vertAlign w:val="subscript"/>
        </w:rPr>
        <w:t>к</w:t>
      </w:r>
      <w:r w:rsidR="00BE4A67" w:rsidRPr="00716BD7">
        <w:rPr>
          <w:sz w:val="24"/>
          <w:szCs w:val="24"/>
        </w:rPr>
        <w:t>&lt;</w:t>
      </w:r>
      <w:r w:rsidR="00BE4A67" w:rsidRPr="00716BD7">
        <w:rPr>
          <w:rFonts w:cs="Times New Roman"/>
          <w:sz w:val="24"/>
          <w:szCs w:val="24"/>
        </w:rPr>
        <w:t>τ</w:t>
      </w:r>
      <w:r w:rsidR="00BE4A67" w:rsidRPr="00716BD7">
        <w:rPr>
          <w:sz w:val="24"/>
          <w:szCs w:val="24"/>
        </w:rPr>
        <w:t>&lt;</w:t>
      </w:r>
      <w:r w:rsidR="00BE4A67" w:rsidRPr="00716BD7">
        <w:rPr>
          <w:rFonts w:cs="Times New Roman"/>
          <w:sz w:val="24"/>
          <w:szCs w:val="24"/>
        </w:rPr>
        <w:t>τ</w:t>
      </w:r>
      <w:r w:rsidR="00BE4A67" w:rsidRPr="00716BD7">
        <w:rPr>
          <w:sz w:val="24"/>
          <w:szCs w:val="24"/>
          <w:vertAlign w:val="subscript"/>
        </w:rPr>
        <w:t>п</w:t>
      </w:r>
      <w:r w:rsidR="00BE4A67" w:rsidRPr="00716BD7">
        <w:rPr>
          <w:sz w:val="24"/>
          <w:szCs w:val="24"/>
        </w:rPr>
        <w:t xml:space="preserve">) или </w:t>
      </w:r>
      <w:proofErr w:type="spellStart"/>
      <w:r w:rsidR="00BE4A67" w:rsidRPr="00716BD7">
        <w:rPr>
          <w:sz w:val="24"/>
          <w:szCs w:val="24"/>
        </w:rPr>
        <w:t>диффузионной-усредненной</w:t>
      </w:r>
      <w:proofErr w:type="spellEnd"/>
      <w:r w:rsidR="00BE4A67" w:rsidRPr="00716BD7">
        <w:rPr>
          <w:sz w:val="24"/>
          <w:szCs w:val="24"/>
        </w:rPr>
        <w:t xml:space="preserve"> структуре в</w:t>
      </w:r>
      <w:r w:rsidR="00E90BC3" w:rsidRPr="00716BD7">
        <w:rPr>
          <w:sz w:val="24"/>
          <w:szCs w:val="24"/>
        </w:rPr>
        <w:t>оды</w:t>
      </w:r>
      <w:r w:rsidRPr="00716BD7">
        <w:rPr>
          <w:sz w:val="24"/>
          <w:szCs w:val="24"/>
        </w:rPr>
        <w:t xml:space="preserve"> </w:t>
      </w:r>
      <w:r w:rsidR="00E90BC3" w:rsidRPr="00716BD7">
        <w:rPr>
          <w:sz w:val="24"/>
          <w:szCs w:val="24"/>
        </w:rPr>
        <w:t xml:space="preserve">(при </w:t>
      </w:r>
      <w:r w:rsidR="00E90BC3" w:rsidRPr="00716BD7">
        <w:rPr>
          <w:rFonts w:cs="Times New Roman"/>
          <w:sz w:val="24"/>
          <w:szCs w:val="24"/>
        </w:rPr>
        <w:t>τ&gt;τ</w:t>
      </w:r>
      <w:r w:rsidR="00E90BC3" w:rsidRPr="00716BD7">
        <w:rPr>
          <w:rFonts w:cs="Times New Roman"/>
          <w:sz w:val="24"/>
          <w:szCs w:val="24"/>
          <w:vertAlign w:val="subscript"/>
        </w:rPr>
        <w:t>п</w:t>
      </w:r>
      <w:r w:rsidR="00E90BC3" w:rsidRPr="00716BD7">
        <w:rPr>
          <w:sz w:val="24"/>
          <w:szCs w:val="24"/>
        </w:rPr>
        <w:t>) [1].</w:t>
      </w:r>
      <w:proofErr w:type="gramEnd"/>
      <w:r w:rsidR="00E90BC3" w:rsidRPr="00716BD7">
        <w:rPr>
          <w:sz w:val="24"/>
          <w:szCs w:val="24"/>
        </w:rPr>
        <w:t xml:space="preserve"> Для изучения различных видов движения воды применяются различные физико-химические методы (например, инфракрасная спектроскопия для осцилляций и релаксация ЯМР для диффузионного движения). Перемещения воды в разных временных диапазонах удобно исследовать при помощи молекулярно-динамического моделирования.</w:t>
      </w:r>
    </w:p>
    <w:p w:rsidR="00E90BC3" w:rsidRPr="00716BD7" w:rsidRDefault="00E90BC3" w:rsidP="004E6D1C">
      <w:pPr>
        <w:spacing w:line="360" w:lineRule="auto"/>
        <w:rPr>
          <w:sz w:val="24"/>
          <w:szCs w:val="24"/>
        </w:rPr>
      </w:pPr>
      <w:r w:rsidRPr="00716BD7">
        <w:rPr>
          <w:sz w:val="24"/>
          <w:szCs w:val="24"/>
        </w:rPr>
        <w:t>Каковы же характеристические времена для воды?</w:t>
      </w:r>
      <w:r w:rsidR="00E43218" w:rsidRPr="00716BD7">
        <w:rPr>
          <w:sz w:val="24"/>
          <w:szCs w:val="24"/>
        </w:rPr>
        <w:t xml:space="preserve"> Они составляют от долей до нескольких единиц пикосекунд (10</w:t>
      </w:r>
      <w:r w:rsidR="00E43218" w:rsidRPr="00716BD7">
        <w:rPr>
          <w:sz w:val="24"/>
          <w:szCs w:val="24"/>
          <w:vertAlign w:val="superscript"/>
        </w:rPr>
        <w:t>-12</w:t>
      </w:r>
      <w:r w:rsidR="00E43218" w:rsidRPr="00716BD7">
        <w:rPr>
          <w:sz w:val="24"/>
          <w:szCs w:val="24"/>
        </w:rPr>
        <w:t xml:space="preserve"> с) [см. напр. 1, 3</w:t>
      </w:r>
      <w:r w:rsidR="0011440E" w:rsidRPr="00716BD7">
        <w:rPr>
          <w:sz w:val="24"/>
          <w:szCs w:val="24"/>
        </w:rPr>
        <w:t>, 4</w:t>
      </w:r>
      <w:r w:rsidR="00E43218" w:rsidRPr="00716BD7">
        <w:rPr>
          <w:sz w:val="24"/>
          <w:szCs w:val="24"/>
        </w:rPr>
        <w:t>]</w:t>
      </w:r>
      <w:r w:rsidR="0011440E" w:rsidRPr="00716BD7">
        <w:rPr>
          <w:sz w:val="24"/>
          <w:szCs w:val="24"/>
        </w:rPr>
        <w:t>. Среднее время существования водородных связей между молекулами воды в жидкости лежит в таком же интервале [</w:t>
      </w:r>
      <w:proofErr w:type="gramStart"/>
      <w:r w:rsidR="006A73CF" w:rsidRPr="00716BD7">
        <w:rPr>
          <w:sz w:val="24"/>
          <w:szCs w:val="24"/>
        </w:rPr>
        <w:t>см</w:t>
      </w:r>
      <w:proofErr w:type="gramEnd"/>
      <w:r w:rsidR="006A73CF" w:rsidRPr="00716BD7">
        <w:rPr>
          <w:sz w:val="24"/>
          <w:szCs w:val="24"/>
        </w:rPr>
        <w:t xml:space="preserve">. напр. </w:t>
      </w:r>
      <w:r w:rsidR="0011440E" w:rsidRPr="00716BD7">
        <w:rPr>
          <w:sz w:val="24"/>
          <w:szCs w:val="24"/>
        </w:rPr>
        <w:t>4</w:t>
      </w:r>
      <w:r w:rsidR="006A73CF" w:rsidRPr="00716BD7">
        <w:rPr>
          <w:sz w:val="24"/>
          <w:szCs w:val="24"/>
        </w:rPr>
        <w:t xml:space="preserve"> и ссылки 159, 190, 201, 202 внутри нее; 5</w:t>
      </w:r>
      <w:r w:rsidR="002332C6" w:rsidRPr="00716BD7">
        <w:rPr>
          <w:sz w:val="24"/>
          <w:szCs w:val="24"/>
        </w:rPr>
        <w:t>, 6</w:t>
      </w:r>
      <w:r w:rsidR="0011440E" w:rsidRPr="00716BD7">
        <w:rPr>
          <w:sz w:val="24"/>
          <w:szCs w:val="24"/>
        </w:rPr>
        <w:t>].</w:t>
      </w:r>
      <w:r w:rsidR="006A73CF" w:rsidRPr="00716BD7">
        <w:rPr>
          <w:sz w:val="24"/>
          <w:szCs w:val="24"/>
        </w:rPr>
        <w:t xml:space="preserve"> Таким образом, в жидкой воде происходят непрерывные процессы распада и </w:t>
      </w:r>
      <w:proofErr w:type="gramStart"/>
      <w:r w:rsidR="006A73CF" w:rsidRPr="00716BD7">
        <w:rPr>
          <w:sz w:val="24"/>
          <w:szCs w:val="24"/>
        </w:rPr>
        <w:t>образования</w:t>
      </w:r>
      <w:proofErr w:type="gramEnd"/>
      <w:r w:rsidR="006A73CF" w:rsidRPr="00716BD7">
        <w:rPr>
          <w:sz w:val="24"/>
          <w:szCs w:val="24"/>
        </w:rPr>
        <w:t xml:space="preserve"> </w:t>
      </w:r>
      <w:r w:rsidR="005F6CC2" w:rsidRPr="00716BD7">
        <w:rPr>
          <w:sz w:val="24"/>
          <w:szCs w:val="24"/>
        </w:rPr>
        <w:t xml:space="preserve">локальных </w:t>
      </w:r>
      <w:proofErr w:type="spellStart"/>
      <w:r w:rsidR="005F6CC2" w:rsidRPr="00716BD7">
        <w:rPr>
          <w:sz w:val="24"/>
          <w:szCs w:val="24"/>
        </w:rPr>
        <w:t>ассоциатов</w:t>
      </w:r>
      <w:proofErr w:type="spellEnd"/>
      <w:r w:rsidR="005F6CC2" w:rsidRPr="00716BD7">
        <w:rPr>
          <w:sz w:val="24"/>
          <w:szCs w:val="24"/>
        </w:rPr>
        <w:t xml:space="preserve"> из молекул.</w:t>
      </w:r>
      <w:r w:rsidR="00261E24" w:rsidRPr="00716BD7">
        <w:rPr>
          <w:sz w:val="24"/>
          <w:szCs w:val="24"/>
        </w:rPr>
        <w:t xml:space="preserve"> Это означает, что любые возмущения, внесенные в структуру воды тем или иным способом, начнут изглаживаться немедленно после удаления источника возмущений.</w:t>
      </w:r>
      <w:r w:rsidR="00592F66" w:rsidRPr="00716BD7">
        <w:rPr>
          <w:sz w:val="24"/>
          <w:szCs w:val="24"/>
        </w:rPr>
        <w:t xml:space="preserve"> Через некоторое время после снятия воздействия, от него не останется и следа. (Данное время будет зависеть от типа и продолжительности возмущения</w:t>
      </w:r>
      <w:r w:rsidR="00B02EA6" w:rsidRPr="00716BD7">
        <w:rPr>
          <w:sz w:val="24"/>
          <w:szCs w:val="24"/>
        </w:rPr>
        <w:t>.</w:t>
      </w:r>
      <w:r w:rsidR="00592F66" w:rsidRPr="00716BD7">
        <w:rPr>
          <w:sz w:val="24"/>
          <w:szCs w:val="24"/>
        </w:rPr>
        <w:t>)</w:t>
      </w:r>
    </w:p>
    <w:p w:rsidR="00261E24" w:rsidRPr="00716BD7" w:rsidRDefault="00261E24" w:rsidP="00261E24">
      <w:pPr>
        <w:pStyle w:val="a3"/>
        <w:numPr>
          <w:ilvl w:val="0"/>
          <w:numId w:val="2"/>
        </w:numPr>
        <w:spacing w:line="360" w:lineRule="auto"/>
        <w:ind w:left="0" w:firstLine="0"/>
        <w:rPr>
          <w:sz w:val="24"/>
          <w:szCs w:val="24"/>
        </w:rPr>
      </w:pPr>
      <w:r w:rsidRPr="00716BD7">
        <w:rPr>
          <w:sz w:val="24"/>
          <w:szCs w:val="24"/>
        </w:rPr>
        <w:lastRenderedPageBreak/>
        <w:t xml:space="preserve">Концепция «памяти воды» не выдерживает критики с точки зрения термодинамики. </w:t>
      </w:r>
      <w:r w:rsidR="00592F66" w:rsidRPr="00716BD7">
        <w:rPr>
          <w:sz w:val="24"/>
          <w:szCs w:val="24"/>
        </w:rPr>
        <w:t>Для образования истинного раствора необходим</w:t>
      </w:r>
      <w:r w:rsidR="00872A3E" w:rsidRPr="00716BD7">
        <w:rPr>
          <w:sz w:val="24"/>
          <w:szCs w:val="24"/>
        </w:rPr>
        <w:t>о протекание процесса</w:t>
      </w:r>
      <w:r w:rsidR="00592F66" w:rsidRPr="00716BD7">
        <w:rPr>
          <w:sz w:val="24"/>
          <w:szCs w:val="24"/>
        </w:rPr>
        <w:t xml:space="preserve"> </w:t>
      </w:r>
      <w:r w:rsidR="00592F66" w:rsidRPr="00716BD7">
        <w:rPr>
          <w:i/>
          <w:sz w:val="24"/>
          <w:szCs w:val="24"/>
        </w:rPr>
        <w:t>сольватаци</w:t>
      </w:r>
      <w:r w:rsidR="00872A3E" w:rsidRPr="00716BD7">
        <w:rPr>
          <w:i/>
          <w:sz w:val="24"/>
          <w:szCs w:val="24"/>
        </w:rPr>
        <w:t>и</w:t>
      </w:r>
      <w:r w:rsidR="00592F66" w:rsidRPr="00716BD7">
        <w:rPr>
          <w:sz w:val="24"/>
          <w:szCs w:val="24"/>
        </w:rPr>
        <w:t xml:space="preserve">. Под сольватацией, согласно классическому определению Г.А. </w:t>
      </w:r>
      <w:proofErr w:type="spellStart"/>
      <w:r w:rsidR="00592F66" w:rsidRPr="00716BD7">
        <w:rPr>
          <w:sz w:val="24"/>
          <w:szCs w:val="24"/>
        </w:rPr>
        <w:t>Крестова</w:t>
      </w:r>
      <w:proofErr w:type="spellEnd"/>
      <w:r w:rsidR="00592F66" w:rsidRPr="00716BD7">
        <w:rPr>
          <w:sz w:val="24"/>
          <w:szCs w:val="24"/>
        </w:rPr>
        <w:t xml:space="preserve"> и Б.Д. Березина [</w:t>
      </w:r>
      <w:r w:rsidR="00C067A4" w:rsidRPr="00716BD7">
        <w:rPr>
          <w:sz w:val="24"/>
          <w:szCs w:val="24"/>
        </w:rPr>
        <w:t>7</w:t>
      </w:r>
      <w:r w:rsidR="00592F66" w:rsidRPr="00716BD7">
        <w:rPr>
          <w:sz w:val="24"/>
          <w:szCs w:val="24"/>
        </w:rPr>
        <w:t>]</w:t>
      </w:r>
      <w:r w:rsidR="00B148C2" w:rsidRPr="00716BD7">
        <w:rPr>
          <w:sz w:val="24"/>
          <w:szCs w:val="24"/>
        </w:rPr>
        <w:t>,</w:t>
      </w:r>
      <w:r w:rsidR="00592F66" w:rsidRPr="00716BD7">
        <w:rPr>
          <w:sz w:val="24"/>
          <w:szCs w:val="24"/>
        </w:rPr>
        <w:t xml:space="preserve"> понимают «всю сумму энергетических и структурных изменений, происходящих в системе в процессе перехода газообразных ионов (других атомно-молекулярных частиц) в жидкую фазу растворителя с образованием однородного раствора, имеющего определенный химический состав и структуру». </w:t>
      </w:r>
      <w:proofErr w:type="gramStart"/>
      <w:r w:rsidR="00B148C2" w:rsidRPr="00716BD7">
        <w:rPr>
          <w:sz w:val="24"/>
          <w:szCs w:val="24"/>
        </w:rPr>
        <w:t>Изменение термодинамического потенциала сольватации иона или молекулы включает в себя затраты энергии на создание в растворителе полости для внедрения туда молекулы или иона.</w:t>
      </w:r>
      <w:proofErr w:type="gramEnd"/>
      <w:r w:rsidR="00B148C2" w:rsidRPr="00716BD7">
        <w:rPr>
          <w:sz w:val="24"/>
          <w:szCs w:val="24"/>
        </w:rPr>
        <w:t xml:space="preserve"> Второй главной составляющей процесса сольватации является образование специфических либо неспецифических связей между молекулами растворителя и ионом либо молекулой растворенного вещества, сопровождающееся выделением энергии. В том случае, когда вклад второй составляющей превосходит по абсолютной величине затраты энергии на внедрение растворенного вещества, самопроизвольно образуется истинный раствор</w:t>
      </w:r>
      <w:r w:rsidR="00872A3E" w:rsidRPr="00716BD7">
        <w:rPr>
          <w:sz w:val="24"/>
          <w:szCs w:val="24"/>
        </w:rPr>
        <w:t xml:space="preserve">. Когда растворенное вещество из раствора удаляется вследствие </w:t>
      </w:r>
      <w:proofErr w:type="gramStart"/>
      <w:r w:rsidR="00872A3E" w:rsidRPr="00716BD7">
        <w:rPr>
          <w:sz w:val="24"/>
          <w:szCs w:val="24"/>
        </w:rPr>
        <w:t>многократного последовательного</w:t>
      </w:r>
      <w:proofErr w:type="gramEnd"/>
      <w:r w:rsidR="00872A3E" w:rsidRPr="00716BD7">
        <w:rPr>
          <w:sz w:val="24"/>
          <w:szCs w:val="24"/>
        </w:rPr>
        <w:t xml:space="preserve"> разведения, полости в растворе должны «затягиваться», поскольку отсутствует вклад, связанный с образованием связей </w:t>
      </w:r>
      <w:proofErr w:type="spellStart"/>
      <w:r w:rsidR="00872A3E" w:rsidRPr="00716BD7">
        <w:rPr>
          <w:sz w:val="24"/>
          <w:szCs w:val="24"/>
        </w:rPr>
        <w:t>растворитель-растворенное</w:t>
      </w:r>
      <w:proofErr w:type="spellEnd"/>
      <w:r w:rsidR="00872A3E" w:rsidRPr="00716BD7">
        <w:rPr>
          <w:sz w:val="24"/>
          <w:szCs w:val="24"/>
        </w:rPr>
        <w:t xml:space="preserve"> вещество, и растворитель самопроизвольно возвращается в стандартное состояние. Если же сторонники концепции памяти воды настаивают, что полости, повторяющие форму молекул растворенного вещества, сохраняются после удаления молекул или ионов, им следует объяснить, </w:t>
      </w:r>
      <w:r w:rsidR="00872A3E" w:rsidRPr="00716BD7">
        <w:rPr>
          <w:i/>
          <w:sz w:val="24"/>
          <w:szCs w:val="24"/>
        </w:rPr>
        <w:t>что именно</w:t>
      </w:r>
      <w:r w:rsidR="00872A3E" w:rsidRPr="00716BD7">
        <w:rPr>
          <w:sz w:val="24"/>
          <w:szCs w:val="24"/>
        </w:rPr>
        <w:t xml:space="preserve"> совершает работу, препятствующую «затягиванию» полостей.</w:t>
      </w:r>
    </w:p>
    <w:p w:rsidR="00D02195" w:rsidRPr="00716BD7" w:rsidRDefault="005F6CC2" w:rsidP="00EB1BD2">
      <w:pPr>
        <w:pStyle w:val="a3"/>
        <w:numPr>
          <w:ilvl w:val="0"/>
          <w:numId w:val="2"/>
        </w:numPr>
        <w:spacing w:line="360" w:lineRule="auto"/>
        <w:ind w:left="0" w:firstLine="0"/>
        <w:rPr>
          <w:sz w:val="24"/>
          <w:szCs w:val="24"/>
        </w:rPr>
      </w:pPr>
      <w:r w:rsidRPr="00716BD7">
        <w:rPr>
          <w:sz w:val="24"/>
          <w:szCs w:val="24"/>
        </w:rPr>
        <w:t xml:space="preserve">Одно из определений памяти гласит, что это процесс, в котором информация </w:t>
      </w:r>
      <w:r w:rsidR="008858A3" w:rsidRPr="00716BD7">
        <w:rPr>
          <w:sz w:val="24"/>
          <w:szCs w:val="24"/>
        </w:rPr>
        <w:t>записывается на носитель в кодированном виде</w:t>
      </w:r>
      <w:r w:rsidRPr="00716BD7">
        <w:rPr>
          <w:sz w:val="24"/>
          <w:szCs w:val="24"/>
        </w:rPr>
        <w:t xml:space="preserve">, хранится на носителе </w:t>
      </w:r>
      <w:r w:rsidR="008858A3" w:rsidRPr="00716BD7">
        <w:rPr>
          <w:sz w:val="24"/>
          <w:szCs w:val="24"/>
        </w:rPr>
        <w:t>и впоследствии восстанавливается [</w:t>
      </w:r>
      <w:r w:rsidR="00C067A4" w:rsidRPr="00716BD7">
        <w:rPr>
          <w:sz w:val="24"/>
          <w:szCs w:val="24"/>
        </w:rPr>
        <w:t>8</w:t>
      </w:r>
      <w:r w:rsidR="008858A3" w:rsidRPr="00716BD7">
        <w:rPr>
          <w:sz w:val="24"/>
          <w:szCs w:val="24"/>
        </w:rPr>
        <w:t>]. Невозможность выполнения процесса на любой стадии приводит к утрате информации.</w:t>
      </w:r>
      <w:r w:rsidR="00872A3E" w:rsidRPr="00716BD7">
        <w:rPr>
          <w:sz w:val="24"/>
          <w:szCs w:val="24"/>
        </w:rPr>
        <w:t xml:space="preserve"> Д</w:t>
      </w:r>
      <w:r w:rsidR="002332C6" w:rsidRPr="00716BD7">
        <w:rPr>
          <w:sz w:val="24"/>
          <w:szCs w:val="24"/>
        </w:rPr>
        <w:t>ля того</w:t>
      </w:r>
      <w:proofErr w:type="gramStart"/>
      <w:r w:rsidR="002332C6" w:rsidRPr="00716BD7">
        <w:rPr>
          <w:sz w:val="24"/>
          <w:szCs w:val="24"/>
        </w:rPr>
        <w:t>,</w:t>
      </w:r>
      <w:proofErr w:type="gramEnd"/>
      <w:r w:rsidR="002332C6" w:rsidRPr="00716BD7">
        <w:rPr>
          <w:sz w:val="24"/>
          <w:szCs w:val="24"/>
        </w:rPr>
        <w:t xml:space="preserve"> чтобы использовать жидкую воду как носитель информации, потребовалось бы найти способ придать определенные значения ее молекулам/</w:t>
      </w:r>
      <w:proofErr w:type="spellStart"/>
      <w:r w:rsidR="002332C6" w:rsidRPr="00716BD7">
        <w:rPr>
          <w:sz w:val="24"/>
          <w:szCs w:val="24"/>
        </w:rPr>
        <w:t>ассоциатам</w:t>
      </w:r>
      <w:proofErr w:type="spellEnd"/>
      <w:r w:rsidR="002332C6" w:rsidRPr="00716BD7">
        <w:rPr>
          <w:sz w:val="24"/>
          <w:szCs w:val="24"/>
        </w:rPr>
        <w:t xml:space="preserve"> молекул (по аналогии с ЭВМ – ноль/единица) и предотвратить перемешивание </w:t>
      </w:r>
      <w:r w:rsidR="007F2EE4" w:rsidRPr="00716BD7">
        <w:rPr>
          <w:sz w:val="24"/>
          <w:szCs w:val="24"/>
        </w:rPr>
        <w:t xml:space="preserve">молекул/разрушение </w:t>
      </w:r>
      <w:proofErr w:type="spellStart"/>
      <w:r w:rsidR="007F2EE4" w:rsidRPr="00716BD7">
        <w:rPr>
          <w:sz w:val="24"/>
          <w:szCs w:val="24"/>
        </w:rPr>
        <w:t>ассоциатов</w:t>
      </w:r>
      <w:proofErr w:type="spellEnd"/>
      <w:r w:rsidR="002332C6" w:rsidRPr="00716BD7">
        <w:rPr>
          <w:sz w:val="24"/>
          <w:szCs w:val="24"/>
        </w:rPr>
        <w:t xml:space="preserve"> вследствие описанных выше динамических процессов.</w:t>
      </w:r>
      <w:r w:rsidR="00B014EA" w:rsidRPr="00716BD7">
        <w:rPr>
          <w:sz w:val="24"/>
          <w:szCs w:val="24"/>
        </w:rPr>
        <w:t xml:space="preserve"> Это представляется невозможным теоретически и не подтверждается экспериментально [</w:t>
      </w:r>
      <w:r w:rsidR="00C067A4" w:rsidRPr="00716BD7">
        <w:rPr>
          <w:sz w:val="24"/>
          <w:szCs w:val="24"/>
        </w:rPr>
        <w:t>9</w:t>
      </w:r>
      <w:r w:rsidR="00B014EA" w:rsidRPr="00716BD7">
        <w:rPr>
          <w:sz w:val="24"/>
          <w:szCs w:val="24"/>
        </w:rPr>
        <w:t>].</w:t>
      </w:r>
    </w:p>
    <w:p w:rsidR="00D02195" w:rsidRPr="00716BD7" w:rsidRDefault="00D02195" w:rsidP="004E6D1C">
      <w:pPr>
        <w:spacing w:line="360" w:lineRule="auto"/>
        <w:rPr>
          <w:sz w:val="24"/>
          <w:szCs w:val="24"/>
        </w:rPr>
      </w:pPr>
      <w:r w:rsidRPr="00716BD7">
        <w:rPr>
          <w:sz w:val="24"/>
          <w:szCs w:val="24"/>
        </w:rPr>
        <w:t xml:space="preserve">«Во-первых, вода всегда находится в состоянии теплового </w:t>
      </w:r>
      <w:proofErr w:type="spellStart"/>
      <w:r w:rsidRPr="00716BD7">
        <w:rPr>
          <w:sz w:val="24"/>
          <w:szCs w:val="24"/>
        </w:rPr>
        <w:t>самоперемешивания</w:t>
      </w:r>
      <w:proofErr w:type="spellEnd"/>
      <w:r w:rsidRPr="00716BD7">
        <w:rPr>
          <w:sz w:val="24"/>
          <w:szCs w:val="24"/>
        </w:rPr>
        <w:t>, следовательно, надежда на наличие в ней какого-либо информационного каркаса лишена оснований.</w:t>
      </w:r>
    </w:p>
    <w:p w:rsidR="008858A3" w:rsidRPr="00716BD7" w:rsidRDefault="002332C6" w:rsidP="004E6D1C">
      <w:pPr>
        <w:spacing w:line="360" w:lineRule="auto"/>
        <w:rPr>
          <w:sz w:val="24"/>
          <w:szCs w:val="24"/>
        </w:rPr>
      </w:pPr>
      <w:r w:rsidRPr="00716BD7">
        <w:rPr>
          <w:sz w:val="24"/>
          <w:szCs w:val="24"/>
        </w:rPr>
        <w:t xml:space="preserve"> </w:t>
      </w:r>
      <w:r w:rsidR="00D02195" w:rsidRPr="00716BD7">
        <w:rPr>
          <w:sz w:val="24"/>
          <w:szCs w:val="24"/>
        </w:rPr>
        <w:t xml:space="preserve">Во-вторых, гипотеза о существовании в воде долгоживущих структур, которые </w:t>
      </w:r>
      <w:r w:rsidR="00D02195" w:rsidRPr="00716BD7">
        <w:rPr>
          <w:sz w:val="24"/>
          <w:szCs w:val="24"/>
        </w:rPr>
        <w:lastRenderedPageBreak/>
        <w:t xml:space="preserve">могли бы являться некоторыми информационными матрицами и служить элементами памяти, опровергается описанными в разделах 3 и 4.5 [работы </w:t>
      </w:r>
      <w:r w:rsidR="00C067A4" w:rsidRPr="00716BD7">
        <w:rPr>
          <w:sz w:val="24"/>
          <w:szCs w:val="24"/>
        </w:rPr>
        <w:t>9</w:t>
      </w:r>
      <w:r w:rsidR="00D02195" w:rsidRPr="00716BD7">
        <w:rPr>
          <w:sz w:val="24"/>
          <w:szCs w:val="24"/>
        </w:rPr>
        <w:t>] экспериментами, которые демонстрируют процесс перемешивания.</w:t>
      </w:r>
    </w:p>
    <w:p w:rsidR="00D02195" w:rsidRPr="00716BD7" w:rsidRDefault="00D02195" w:rsidP="00736E4F">
      <w:pPr>
        <w:spacing w:line="360" w:lineRule="auto"/>
        <w:rPr>
          <w:sz w:val="24"/>
          <w:szCs w:val="24"/>
        </w:rPr>
      </w:pPr>
      <w:r w:rsidRPr="00716BD7">
        <w:rPr>
          <w:sz w:val="24"/>
          <w:szCs w:val="24"/>
        </w:rPr>
        <w:t>В-третьих, поведение воды на молекулярном уровне также не дает оснований для предположения о существовании у нее долгоживущей памяти. Водородные св</w:t>
      </w:r>
      <w:r w:rsidR="007F2EE4" w:rsidRPr="00716BD7">
        <w:rPr>
          <w:sz w:val="24"/>
          <w:szCs w:val="24"/>
        </w:rPr>
        <w:t>язи, объединяющие молекулы воды, - слабые, а время жизни этих связей составляет несколько пикосекунд, что показано в разделе 4 [</w:t>
      </w:r>
      <w:r w:rsidR="00C067A4" w:rsidRPr="00716BD7">
        <w:rPr>
          <w:sz w:val="24"/>
          <w:szCs w:val="24"/>
        </w:rPr>
        <w:t>работы 9</w:t>
      </w:r>
      <w:r w:rsidR="007F2EE4" w:rsidRPr="00716BD7">
        <w:rPr>
          <w:sz w:val="24"/>
          <w:szCs w:val="24"/>
        </w:rPr>
        <w:t>].</w:t>
      </w:r>
    </w:p>
    <w:p w:rsidR="007F2EE4" w:rsidRPr="00716BD7" w:rsidRDefault="007F2EE4" w:rsidP="004E6D1C">
      <w:pPr>
        <w:spacing w:line="360" w:lineRule="auto"/>
        <w:rPr>
          <w:sz w:val="24"/>
          <w:szCs w:val="24"/>
        </w:rPr>
      </w:pPr>
      <w:r w:rsidRPr="00716BD7">
        <w:rPr>
          <w:sz w:val="24"/>
          <w:szCs w:val="24"/>
        </w:rPr>
        <w:t xml:space="preserve">Наконец, гипотеза о том, что обработанная с помощью электромагнитных (или каких-либо других) воздействий чистая вода </w:t>
      </w:r>
      <w:bookmarkStart w:id="0" w:name="_GoBack"/>
      <w:bookmarkEnd w:id="0"/>
      <w:r w:rsidRPr="00716BD7">
        <w:rPr>
          <w:sz w:val="24"/>
          <w:szCs w:val="24"/>
        </w:rPr>
        <w:t>помнит о самом факте воздействия, изменяя свои свойства, опровергнута экспериментом, описанным в разделе 5.3 [раб</w:t>
      </w:r>
      <w:r w:rsidR="00C067A4" w:rsidRPr="00716BD7">
        <w:rPr>
          <w:sz w:val="24"/>
          <w:szCs w:val="24"/>
        </w:rPr>
        <w:t>оты 9</w:t>
      </w:r>
      <w:r w:rsidRPr="00716BD7">
        <w:rPr>
          <w:sz w:val="24"/>
          <w:szCs w:val="24"/>
        </w:rPr>
        <w:t>]. Спустя не более</w:t>
      </w:r>
      <w:proofErr w:type="gramStart"/>
      <w:r w:rsidRPr="00716BD7">
        <w:rPr>
          <w:sz w:val="24"/>
          <w:szCs w:val="24"/>
        </w:rPr>
        <w:t>,</w:t>
      </w:r>
      <w:proofErr w:type="gramEnd"/>
      <w:r w:rsidRPr="00716BD7">
        <w:rPr>
          <w:sz w:val="24"/>
          <w:szCs w:val="24"/>
        </w:rPr>
        <w:t xml:space="preserve"> чем одни сутки после прекращения воздействия вода демонстрирует обычное поведение, которое не отличается от поведения воды, не подвергавшейся воздействию» [</w:t>
      </w:r>
      <w:r w:rsidR="00C067A4" w:rsidRPr="00716BD7">
        <w:rPr>
          <w:sz w:val="24"/>
          <w:szCs w:val="24"/>
        </w:rPr>
        <w:t>9</w:t>
      </w:r>
      <w:r w:rsidRPr="00716BD7">
        <w:rPr>
          <w:sz w:val="24"/>
          <w:szCs w:val="24"/>
        </w:rPr>
        <w:t>].</w:t>
      </w:r>
    </w:p>
    <w:p w:rsidR="007F2EE4" w:rsidRPr="00716BD7" w:rsidRDefault="007F2EE4" w:rsidP="00872A3E">
      <w:pPr>
        <w:pStyle w:val="a3"/>
        <w:numPr>
          <w:ilvl w:val="0"/>
          <w:numId w:val="2"/>
        </w:numPr>
        <w:spacing w:line="360" w:lineRule="auto"/>
        <w:ind w:left="0" w:firstLine="0"/>
        <w:rPr>
          <w:sz w:val="24"/>
          <w:szCs w:val="24"/>
        </w:rPr>
      </w:pPr>
      <w:r w:rsidRPr="00716BD7">
        <w:rPr>
          <w:sz w:val="24"/>
          <w:szCs w:val="24"/>
        </w:rPr>
        <w:t xml:space="preserve">Отсутствие оснований у гомеопатии, которая </w:t>
      </w:r>
      <w:proofErr w:type="gramStart"/>
      <w:r w:rsidRPr="00716BD7">
        <w:rPr>
          <w:sz w:val="24"/>
          <w:szCs w:val="24"/>
        </w:rPr>
        <w:t xml:space="preserve">как </w:t>
      </w:r>
      <w:proofErr w:type="spellStart"/>
      <w:r w:rsidRPr="00716BD7">
        <w:rPr>
          <w:sz w:val="24"/>
          <w:szCs w:val="24"/>
        </w:rPr>
        <w:t>раз-таки</w:t>
      </w:r>
      <w:proofErr w:type="spellEnd"/>
      <w:proofErr w:type="gramEnd"/>
      <w:r w:rsidRPr="00716BD7">
        <w:rPr>
          <w:sz w:val="24"/>
          <w:szCs w:val="24"/>
        </w:rPr>
        <w:t xml:space="preserve"> апеллирует к памяти воды, признают даже ее сторонники. Так, Мартин Чаплин (</w:t>
      </w:r>
      <w:r w:rsidRPr="00716BD7">
        <w:rPr>
          <w:bCs/>
          <w:sz w:val="24"/>
          <w:szCs w:val="24"/>
          <w:lang w:val="en-US"/>
        </w:rPr>
        <w:t>Martin</w:t>
      </w:r>
      <w:r w:rsidRPr="00716BD7">
        <w:rPr>
          <w:bCs/>
          <w:sz w:val="24"/>
          <w:szCs w:val="24"/>
        </w:rPr>
        <w:t xml:space="preserve"> </w:t>
      </w:r>
      <w:r w:rsidRPr="00716BD7">
        <w:rPr>
          <w:bCs/>
          <w:sz w:val="24"/>
          <w:szCs w:val="24"/>
          <w:lang w:val="en-US"/>
        </w:rPr>
        <w:t>Chaplin</w:t>
      </w:r>
      <w:r w:rsidR="00872A3E" w:rsidRPr="00716BD7">
        <w:rPr>
          <w:bCs/>
          <w:sz w:val="24"/>
          <w:szCs w:val="24"/>
        </w:rPr>
        <w:t xml:space="preserve">, кстати говоря, редактор </w:t>
      </w:r>
      <w:proofErr w:type="spellStart"/>
      <w:r w:rsidR="00872A3E" w:rsidRPr="00716BD7">
        <w:rPr>
          <w:bCs/>
          <w:sz w:val="24"/>
          <w:szCs w:val="24"/>
        </w:rPr>
        <w:t>вып</w:t>
      </w:r>
      <w:proofErr w:type="spellEnd"/>
      <w:r w:rsidR="00872A3E" w:rsidRPr="00716BD7">
        <w:rPr>
          <w:bCs/>
          <w:sz w:val="24"/>
          <w:szCs w:val="24"/>
        </w:rPr>
        <w:t xml:space="preserve">. 3, посвященного концепции памяти воды в Т. 96 журнала </w:t>
      </w:r>
      <w:r w:rsidR="00872A3E" w:rsidRPr="00716BD7">
        <w:rPr>
          <w:bCs/>
          <w:sz w:val="24"/>
          <w:szCs w:val="24"/>
          <w:lang w:val="en-US"/>
        </w:rPr>
        <w:t>Homeopathy</w:t>
      </w:r>
      <w:r w:rsidR="00872A3E" w:rsidRPr="00716BD7">
        <w:rPr>
          <w:bCs/>
          <w:sz w:val="24"/>
          <w:szCs w:val="24"/>
        </w:rPr>
        <w:t xml:space="preserve"> за 2007 год</w:t>
      </w:r>
      <w:r w:rsidRPr="00716BD7">
        <w:rPr>
          <w:sz w:val="24"/>
          <w:szCs w:val="24"/>
        </w:rPr>
        <w:t>) пишет [</w:t>
      </w:r>
      <w:r w:rsidR="00C067A4" w:rsidRPr="00716BD7">
        <w:rPr>
          <w:sz w:val="24"/>
          <w:szCs w:val="24"/>
        </w:rPr>
        <w:t>10</w:t>
      </w:r>
      <w:r w:rsidRPr="00716BD7">
        <w:rPr>
          <w:sz w:val="24"/>
          <w:szCs w:val="24"/>
        </w:rPr>
        <w:t xml:space="preserve">]: «Одной из </w:t>
      </w:r>
      <w:proofErr w:type="gramStart"/>
      <w:r w:rsidRPr="00716BD7">
        <w:rPr>
          <w:sz w:val="24"/>
          <w:szCs w:val="24"/>
        </w:rPr>
        <w:t xml:space="preserve">основных причин, обуславливающих </w:t>
      </w:r>
      <w:r w:rsidR="005F3B66" w:rsidRPr="00716BD7">
        <w:rPr>
          <w:sz w:val="24"/>
          <w:szCs w:val="24"/>
        </w:rPr>
        <w:t>неверие в эффективность гомеопатии является</w:t>
      </w:r>
      <w:proofErr w:type="gramEnd"/>
      <w:r w:rsidR="005F3B66" w:rsidRPr="00716BD7">
        <w:rPr>
          <w:sz w:val="24"/>
          <w:szCs w:val="24"/>
        </w:rPr>
        <w:t xml:space="preserve"> трудность в понимании того, как бы она могла работать</w:t>
      </w:r>
      <w:bookmarkStart w:id="1" w:name="r2065_id="/>
      <w:bookmarkEnd w:id="1"/>
      <w:r w:rsidR="005F3B66" w:rsidRPr="00716BD7">
        <w:rPr>
          <w:sz w:val="24"/>
          <w:szCs w:val="24"/>
        </w:rPr>
        <w:t>. Если бы была доступна приемлемая теория, то большее число людей воспринимали бы гомеопатию более серьезно. Однако</w:t>
      </w:r>
      <w:proofErr w:type="gramStart"/>
      <w:r w:rsidR="005F3B66" w:rsidRPr="00716BD7">
        <w:rPr>
          <w:sz w:val="24"/>
          <w:szCs w:val="24"/>
        </w:rPr>
        <w:t>,</w:t>
      </w:r>
      <w:proofErr w:type="gramEnd"/>
      <w:r w:rsidR="005F3B66" w:rsidRPr="00716BD7">
        <w:rPr>
          <w:sz w:val="24"/>
          <w:szCs w:val="24"/>
        </w:rPr>
        <w:t xml:space="preserve"> в настоящее время тяжело разработать такую теорию, которая бы объясняла, </w:t>
      </w:r>
      <w:r w:rsidR="005F3B66" w:rsidRPr="00716BD7">
        <w:rPr>
          <w:i/>
          <w:sz w:val="24"/>
          <w:szCs w:val="24"/>
        </w:rPr>
        <w:t xml:space="preserve">почему истинно бесконечно разбавленный водный раствор, состоящий только из молекул </w:t>
      </w:r>
      <w:r w:rsidRPr="00716BD7">
        <w:rPr>
          <w:i/>
          <w:sz w:val="24"/>
          <w:szCs w:val="24"/>
          <w:lang w:val="en-US"/>
        </w:rPr>
        <w:t>H</w:t>
      </w:r>
      <w:r w:rsidRPr="00716BD7">
        <w:rPr>
          <w:i/>
          <w:sz w:val="24"/>
          <w:szCs w:val="24"/>
          <w:vertAlign w:val="subscript"/>
        </w:rPr>
        <w:t>2</w:t>
      </w:r>
      <w:r w:rsidRPr="00716BD7">
        <w:rPr>
          <w:i/>
          <w:sz w:val="24"/>
          <w:szCs w:val="24"/>
          <w:lang w:val="en-US"/>
        </w:rPr>
        <w:t>O</w:t>
      </w:r>
      <w:r w:rsidRPr="00716BD7">
        <w:rPr>
          <w:i/>
          <w:sz w:val="24"/>
          <w:szCs w:val="24"/>
        </w:rPr>
        <w:t xml:space="preserve">, </w:t>
      </w:r>
      <w:r w:rsidR="005F3B66" w:rsidRPr="00716BD7">
        <w:rPr>
          <w:i/>
          <w:sz w:val="24"/>
          <w:szCs w:val="24"/>
        </w:rPr>
        <w:t>должен сохранять какие-либо отличия от любого другого такого же раствора</w:t>
      </w:r>
      <w:r w:rsidRPr="00716BD7">
        <w:rPr>
          <w:i/>
          <w:sz w:val="24"/>
          <w:szCs w:val="24"/>
        </w:rPr>
        <w:t>.</w:t>
      </w:r>
      <w:r w:rsidRPr="00716BD7">
        <w:rPr>
          <w:sz w:val="24"/>
          <w:szCs w:val="24"/>
        </w:rPr>
        <w:t xml:space="preserve"> </w:t>
      </w:r>
      <w:r w:rsidR="005F3B66" w:rsidRPr="00716BD7">
        <w:rPr>
          <w:sz w:val="24"/>
          <w:szCs w:val="24"/>
        </w:rPr>
        <w:t>Еще труднее выдвинуть работоспособную гипотезу, почему малые количества таких «растворов»</w:t>
      </w:r>
      <w:r w:rsidR="00190322" w:rsidRPr="00716BD7">
        <w:rPr>
          <w:sz w:val="24"/>
          <w:szCs w:val="24"/>
        </w:rPr>
        <w:t xml:space="preserve"> могу</w:t>
      </w:r>
      <w:r w:rsidR="005F3B66" w:rsidRPr="00716BD7">
        <w:rPr>
          <w:sz w:val="24"/>
          <w:szCs w:val="24"/>
        </w:rPr>
        <w:t>т вызывать специфический ответ, сталкиваясь с большими количествами сложных растворов в субъекте</w:t>
      </w:r>
      <w:proofErr w:type="gramStart"/>
      <w:r w:rsidR="005F3B66" w:rsidRPr="00716BD7">
        <w:rPr>
          <w:sz w:val="24"/>
          <w:szCs w:val="24"/>
        </w:rPr>
        <w:t>.</w:t>
      </w:r>
      <w:r w:rsidRPr="00716BD7">
        <w:rPr>
          <w:sz w:val="24"/>
          <w:szCs w:val="24"/>
        </w:rPr>
        <w:t>»</w:t>
      </w:r>
      <w:proofErr w:type="gramEnd"/>
    </w:p>
    <w:p w:rsidR="005F3B66" w:rsidRPr="00716BD7" w:rsidRDefault="005F3B66" w:rsidP="004E6D1C">
      <w:pPr>
        <w:spacing w:line="360" w:lineRule="auto"/>
        <w:rPr>
          <w:sz w:val="24"/>
          <w:szCs w:val="24"/>
        </w:rPr>
      </w:pPr>
      <w:r w:rsidRPr="00716BD7">
        <w:rPr>
          <w:sz w:val="24"/>
          <w:szCs w:val="24"/>
        </w:rPr>
        <w:t>Мартин Чаплин описывает несколько факторов, которые по отдельности либо в совокупности могли бы дать</w:t>
      </w:r>
      <w:r w:rsidR="00C97DDB" w:rsidRPr="00716BD7">
        <w:rPr>
          <w:sz w:val="24"/>
          <w:szCs w:val="24"/>
        </w:rPr>
        <w:t>, по его мнению,</w:t>
      </w:r>
      <w:r w:rsidRPr="00716BD7">
        <w:rPr>
          <w:sz w:val="24"/>
          <w:szCs w:val="24"/>
        </w:rPr>
        <w:t xml:space="preserve"> физическое обоснование гипотетического эффекта памяти воды</w:t>
      </w:r>
      <w:r w:rsidR="00A350E7" w:rsidRPr="00716BD7">
        <w:rPr>
          <w:sz w:val="24"/>
          <w:szCs w:val="24"/>
        </w:rPr>
        <w:t xml:space="preserve"> </w:t>
      </w:r>
      <w:r w:rsidR="00C067A4" w:rsidRPr="00716BD7">
        <w:rPr>
          <w:sz w:val="24"/>
          <w:szCs w:val="24"/>
        </w:rPr>
        <w:t>[11</w:t>
      </w:r>
      <w:r w:rsidR="00A350E7" w:rsidRPr="00716BD7">
        <w:rPr>
          <w:sz w:val="24"/>
          <w:szCs w:val="24"/>
        </w:rPr>
        <w:t>]</w:t>
      </w:r>
      <w:r w:rsidRPr="00716BD7">
        <w:rPr>
          <w:sz w:val="24"/>
          <w:szCs w:val="24"/>
        </w:rPr>
        <w:t>. Это: 1) влияние стеклянной посуды (вода может обменивать</w:t>
      </w:r>
      <w:r w:rsidR="00A350E7" w:rsidRPr="00716BD7">
        <w:rPr>
          <w:sz w:val="24"/>
          <w:szCs w:val="24"/>
        </w:rPr>
        <w:t>ся ионами со стеклом</w:t>
      </w:r>
      <w:r w:rsidRPr="00716BD7">
        <w:rPr>
          <w:sz w:val="24"/>
          <w:szCs w:val="24"/>
        </w:rPr>
        <w:t>)</w:t>
      </w:r>
      <w:r w:rsidR="00A350E7" w:rsidRPr="00716BD7">
        <w:rPr>
          <w:sz w:val="24"/>
          <w:szCs w:val="24"/>
        </w:rPr>
        <w:t xml:space="preserve">; 2) влияние растворенных газов, которое может выражаться не только в формировании истинных растворов, но и в образовании </w:t>
      </w:r>
      <w:proofErr w:type="spellStart"/>
      <w:r w:rsidR="00A350E7" w:rsidRPr="00716BD7">
        <w:rPr>
          <w:sz w:val="24"/>
          <w:szCs w:val="24"/>
        </w:rPr>
        <w:t>микропузырьков</w:t>
      </w:r>
      <w:proofErr w:type="spellEnd"/>
      <w:r w:rsidR="00A350E7" w:rsidRPr="00716BD7">
        <w:rPr>
          <w:sz w:val="24"/>
          <w:szCs w:val="24"/>
        </w:rPr>
        <w:t xml:space="preserve">, и даже в химических реакциях в воде; 3) невозможность осуществить бесконечное разбавление так, как планируется (например, для некоторых растворов </w:t>
      </w:r>
      <w:proofErr w:type="spellStart"/>
      <w:r w:rsidR="00A350E7" w:rsidRPr="00716BD7">
        <w:rPr>
          <w:sz w:val="24"/>
          <w:szCs w:val="24"/>
        </w:rPr>
        <w:t>наночастиц</w:t>
      </w:r>
      <w:proofErr w:type="spellEnd"/>
      <w:r w:rsidR="00A350E7" w:rsidRPr="00716BD7">
        <w:rPr>
          <w:sz w:val="24"/>
          <w:szCs w:val="24"/>
        </w:rPr>
        <w:t xml:space="preserve"> существенные количества вещества оказываются адсорбированы на границе раздела фаз вода-воздух или же в </w:t>
      </w:r>
      <w:proofErr w:type="spellStart"/>
      <w:r w:rsidR="00A350E7" w:rsidRPr="00716BD7">
        <w:rPr>
          <w:sz w:val="24"/>
          <w:szCs w:val="24"/>
        </w:rPr>
        <w:t>микропузырьках</w:t>
      </w:r>
      <w:proofErr w:type="spellEnd"/>
      <w:r w:rsidR="00D50A89" w:rsidRPr="00716BD7">
        <w:rPr>
          <w:sz w:val="24"/>
          <w:szCs w:val="24"/>
        </w:rPr>
        <w:t>, и разбавление концентрацию частиц практически не понижает</w:t>
      </w:r>
      <w:r w:rsidR="00A350E7" w:rsidRPr="00716BD7">
        <w:rPr>
          <w:sz w:val="24"/>
          <w:szCs w:val="24"/>
        </w:rPr>
        <w:t xml:space="preserve">); 4) </w:t>
      </w:r>
      <w:r w:rsidR="00A350E7" w:rsidRPr="00716BD7">
        <w:rPr>
          <w:sz w:val="24"/>
          <w:szCs w:val="24"/>
        </w:rPr>
        <w:lastRenderedPageBreak/>
        <w:t>влияние изотопного состава входящих в состав воды элементов, а также наличие спиновой изомерии воды (</w:t>
      </w:r>
      <w:proofErr w:type="spellStart"/>
      <w:r w:rsidR="00A350E7" w:rsidRPr="00716BD7">
        <w:rPr>
          <w:sz w:val="24"/>
          <w:szCs w:val="24"/>
        </w:rPr>
        <w:t>орт</w:t>
      </w:r>
      <w:proofErr w:type="gramStart"/>
      <w:r w:rsidR="00A350E7" w:rsidRPr="00716BD7">
        <w:rPr>
          <w:sz w:val="24"/>
          <w:szCs w:val="24"/>
        </w:rPr>
        <w:t>о</w:t>
      </w:r>
      <w:proofErr w:type="spellEnd"/>
      <w:r w:rsidR="00A350E7" w:rsidRPr="00716BD7">
        <w:rPr>
          <w:sz w:val="24"/>
          <w:szCs w:val="24"/>
        </w:rPr>
        <w:t>-</w:t>
      </w:r>
      <w:proofErr w:type="gramEnd"/>
      <w:r w:rsidR="00A350E7" w:rsidRPr="00716BD7">
        <w:rPr>
          <w:sz w:val="24"/>
          <w:szCs w:val="24"/>
        </w:rPr>
        <w:t xml:space="preserve"> и пара-вода); 5) влияние излучения либо других факторов, приводящих к появлению свободных радикалов в воде.</w:t>
      </w:r>
    </w:p>
    <w:p w:rsidR="008858A3" w:rsidRPr="00716BD7" w:rsidRDefault="00A350E7" w:rsidP="00A350E7">
      <w:pPr>
        <w:spacing w:line="360" w:lineRule="auto"/>
        <w:rPr>
          <w:sz w:val="24"/>
          <w:szCs w:val="24"/>
        </w:rPr>
      </w:pPr>
      <w:r w:rsidRPr="00716BD7">
        <w:rPr>
          <w:sz w:val="24"/>
          <w:szCs w:val="24"/>
        </w:rPr>
        <w:t>Нетрудно заметить, впрочем, что ничего из вышеописанного не имеет отношения к гомеопатии (либо эффектам памяти воды) в их традиционном понимании.</w:t>
      </w:r>
      <w:r w:rsidR="00D50A89" w:rsidRPr="00716BD7">
        <w:rPr>
          <w:sz w:val="24"/>
          <w:szCs w:val="24"/>
        </w:rPr>
        <w:t xml:space="preserve"> </w:t>
      </w:r>
      <w:proofErr w:type="gramStart"/>
      <w:r w:rsidR="00D50A89" w:rsidRPr="00716BD7">
        <w:rPr>
          <w:sz w:val="24"/>
          <w:szCs w:val="24"/>
        </w:rPr>
        <w:t xml:space="preserve">Кроме того, список возможных факторов, влияющих на воду, при желании можно продолжить, включив в него наводки от старой проводки в стене, суточные колебания магнитного поля Земли, вибрации от проходящего за окном трамвая, суточные перепады атмосферного давления, вариации в космическом излучении и </w:t>
      </w:r>
      <w:r w:rsidR="00736E4F" w:rsidRPr="00716BD7">
        <w:rPr>
          <w:sz w:val="24"/>
          <w:szCs w:val="24"/>
        </w:rPr>
        <w:t>так далее</w:t>
      </w:r>
      <w:r w:rsidR="00D50A89" w:rsidRPr="00716BD7">
        <w:rPr>
          <w:sz w:val="24"/>
          <w:szCs w:val="24"/>
        </w:rPr>
        <w:t xml:space="preserve"> до бесконечности.</w:t>
      </w:r>
      <w:proofErr w:type="gramEnd"/>
      <w:r w:rsidR="00D50A89" w:rsidRPr="00716BD7">
        <w:rPr>
          <w:sz w:val="24"/>
          <w:szCs w:val="24"/>
        </w:rPr>
        <w:t xml:space="preserve"> Общей проблемой, связанной с данными факторами, является то обстоятельство, что они достаточно </w:t>
      </w:r>
      <w:proofErr w:type="spellStart"/>
      <w:r w:rsidR="00D50A89" w:rsidRPr="00716BD7">
        <w:rPr>
          <w:sz w:val="24"/>
          <w:szCs w:val="24"/>
        </w:rPr>
        <w:t>трудноустранимы</w:t>
      </w:r>
      <w:proofErr w:type="spellEnd"/>
      <w:r w:rsidR="00D50A89" w:rsidRPr="00716BD7">
        <w:rPr>
          <w:sz w:val="24"/>
          <w:szCs w:val="24"/>
        </w:rPr>
        <w:t xml:space="preserve"> в лабораторной практике, а эффекты, вызванные ими, весьма слабы и балансируют на грани чувствительности приборов. В таких условиях легко поддаться искушению увидеть то, чего на самом деле нет (см. «эффект Дэви</w:t>
      </w:r>
      <w:proofErr w:type="gramStart"/>
      <w:r w:rsidR="00D50A89" w:rsidRPr="00716BD7">
        <w:rPr>
          <w:sz w:val="24"/>
          <w:szCs w:val="24"/>
          <w:lang w:val="en-US"/>
        </w:rPr>
        <w:t>c</w:t>
      </w:r>
      <w:proofErr w:type="spellStart"/>
      <w:proofErr w:type="gramEnd"/>
      <w:r w:rsidR="00D50A89" w:rsidRPr="00716BD7">
        <w:rPr>
          <w:sz w:val="24"/>
          <w:szCs w:val="24"/>
        </w:rPr>
        <w:t>а-Барнса</w:t>
      </w:r>
      <w:proofErr w:type="spellEnd"/>
      <w:r w:rsidR="00D50A89" w:rsidRPr="00716BD7">
        <w:rPr>
          <w:sz w:val="24"/>
          <w:szCs w:val="24"/>
        </w:rPr>
        <w:t>» или «</w:t>
      </w:r>
      <w:r w:rsidR="00D50A89" w:rsidRPr="00716BD7">
        <w:rPr>
          <w:sz w:val="24"/>
          <w:szCs w:val="24"/>
          <w:lang w:val="en-US"/>
        </w:rPr>
        <w:t>N</w:t>
      </w:r>
      <w:r w:rsidR="00D50A89" w:rsidRPr="00716BD7">
        <w:rPr>
          <w:sz w:val="24"/>
          <w:szCs w:val="24"/>
        </w:rPr>
        <w:t>-лучи» [1</w:t>
      </w:r>
      <w:r w:rsidR="00C067A4" w:rsidRPr="00716BD7">
        <w:rPr>
          <w:sz w:val="24"/>
          <w:szCs w:val="24"/>
        </w:rPr>
        <w:t>2</w:t>
      </w:r>
      <w:r w:rsidR="00D50A89" w:rsidRPr="00716BD7">
        <w:rPr>
          <w:sz w:val="24"/>
          <w:szCs w:val="24"/>
        </w:rPr>
        <w:t>]).</w:t>
      </w:r>
    </w:p>
    <w:p w:rsidR="0033662F" w:rsidRPr="00716BD7" w:rsidRDefault="0033662F" w:rsidP="00A350E7">
      <w:pPr>
        <w:spacing w:line="360" w:lineRule="auto"/>
        <w:rPr>
          <w:sz w:val="24"/>
          <w:szCs w:val="24"/>
        </w:rPr>
      </w:pPr>
      <w:r w:rsidRPr="00716BD7">
        <w:rPr>
          <w:sz w:val="24"/>
          <w:szCs w:val="24"/>
        </w:rPr>
        <w:t>Резюмируя: во-первых, исследователь «памяти воды» не может гарантировать того, что полученный им раствор действительно имеет концентрацию 10</w:t>
      </w:r>
      <w:r w:rsidRPr="00716BD7">
        <w:rPr>
          <w:sz w:val="24"/>
          <w:szCs w:val="24"/>
          <w:vertAlign w:val="superscript"/>
        </w:rPr>
        <w:t>-50</w:t>
      </w:r>
      <w:r w:rsidRPr="00716BD7">
        <w:rPr>
          <w:sz w:val="24"/>
          <w:szCs w:val="24"/>
        </w:rPr>
        <w:t xml:space="preserve"> моль/</w:t>
      </w:r>
      <w:proofErr w:type="gramStart"/>
      <w:r w:rsidRPr="00716BD7">
        <w:rPr>
          <w:sz w:val="24"/>
          <w:szCs w:val="24"/>
        </w:rPr>
        <w:t>л</w:t>
      </w:r>
      <w:proofErr w:type="gramEnd"/>
      <w:r w:rsidRPr="00716BD7">
        <w:rPr>
          <w:sz w:val="24"/>
          <w:szCs w:val="24"/>
        </w:rPr>
        <w:t xml:space="preserve"> (что бы это ни означало). </w:t>
      </w:r>
      <w:proofErr w:type="gramStart"/>
      <w:r w:rsidRPr="00716BD7">
        <w:rPr>
          <w:sz w:val="24"/>
          <w:szCs w:val="24"/>
        </w:rPr>
        <w:t>Во-вторых, даже если есть какие-то эффекты, наблюдаемые при помощи каких-либо физико-химических методов анализа, они могут быть связаны вовсе не с воспоминаниями воды о растворенном в ней некогда веществе, а с рядом других причин, каждая из которых может внести более существенный вклад в обнаруженное изменение свойств, чем 10</w:t>
      </w:r>
      <w:r w:rsidRPr="00716BD7">
        <w:rPr>
          <w:sz w:val="24"/>
          <w:szCs w:val="24"/>
          <w:vertAlign w:val="superscript"/>
        </w:rPr>
        <w:t>-50</w:t>
      </w:r>
      <w:r w:rsidRPr="00716BD7">
        <w:rPr>
          <w:sz w:val="24"/>
          <w:szCs w:val="24"/>
        </w:rPr>
        <w:t xml:space="preserve"> моль/л вещества.</w:t>
      </w:r>
      <w:proofErr w:type="gramEnd"/>
    </w:p>
    <w:p w:rsidR="00C067A4" w:rsidRPr="00716BD7" w:rsidRDefault="00C067A4" w:rsidP="00A350E7">
      <w:pPr>
        <w:spacing w:line="360" w:lineRule="auto"/>
        <w:rPr>
          <w:sz w:val="24"/>
          <w:szCs w:val="24"/>
        </w:rPr>
      </w:pPr>
      <w:r w:rsidRPr="00716BD7">
        <w:rPr>
          <w:sz w:val="24"/>
          <w:szCs w:val="24"/>
        </w:rPr>
        <w:t>Да и в принципе трудно ожидать от воды способности к запоминанию на дни и недели растворенных в ней веществ, когда она и секунды не «помнит» форму сосуда, в который она налита, если сосуд разбить.</w:t>
      </w:r>
    </w:p>
    <w:p w:rsidR="00A350E7" w:rsidRPr="00716BD7" w:rsidRDefault="00A350E7" w:rsidP="00A350E7">
      <w:pPr>
        <w:spacing w:line="360" w:lineRule="auto"/>
        <w:rPr>
          <w:sz w:val="24"/>
          <w:szCs w:val="24"/>
        </w:rPr>
      </w:pPr>
    </w:p>
    <w:p w:rsidR="00E90BC3" w:rsidRPr="00716BD7" w:rsidRDefault="00E90BC3" w:rsidP="00E90BC3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716BD7">
        <w:rPr>
          <w:b/>
          <w:sz w:val="24"/>
          <w:szCs w:val="24"/>
        </w:rPr>
        <w:t>Литература</w:t>
      </w:r>
    </w:p>
    <w:p w:rsidR="0034576B" w:rsidRPr="00716BD7" w:rsidRDefault="00E90BC3" w:rsidP="00E90BC3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716BD7">
        <w:rPr>
          <w:sz w:val="24"/>
          <w:szCs w:val="24"/>
        </w:rPr>
        <w:t>Эйзенберг</w:t>
      </w:r>
      <w:proofErr w:type="spellEnd"/>
      <w:r w:rsidRPr="00716BD7">
        <w:rPr>
          <w:sz w:val="24"/>
          <w:szCs w:val="24"/>
        </w:rPr>
        <w:t xml:space="preserve">, Д. Структура и свойства воды / Д. </w:t>
      </w:r>
      <w:proofErr w:type="spellStart"/>
      <w:r w:rsidRPr="00716BD7">
        <w:rPr>
          <w:sz w:val="24"/>
          <w:szCs w:val="24"/>
        </w:rPr>
        <w:t>Эйзенберг</w:t>
      </w:r>
      <w:proofErr w:type="spellEnd"/>
      <w:r w:rsidRPr="00716BD7">
        <w:rPr>
          <w:sz w:val="24"/>
          <w:szCs w:val="24"/>
        </w:rPr>
        <w:t xml:space="preserve">, В. </w:t>
      </w:r>
      <w:proofErr w:type="spellStart"/>
      <w:r w:rsidRPr="00716BD7">
        <w:rPr>
          <w:sz w:val="24"/>
          <w:szCs w:val="24"/>
        </w:rPr>
        <w:t>Кауцман</w:t>
      </w:r>
      <w:proofErr w:type="spellEnd"/>
      <w:r w:rsidRPr="00716BD7">
        <w:rPr>
          <w:sz w:val="24"/>
          <w:szCs w:val="24"/>
        </w:rPr>
        <w:t xml:space="preserve">. – </w:t>
      </w:r>
      <w:proofErr w:type="gramStart"/>
      <w:r w:rsidRPr="00716BD7">
        <w:rPr>
          <w:sz w:val="24"/>
          <w:szCs w:val="24"/>
        </w:rPr>
        <w:t xml:space="preserve">М.: </w:t>
      </w:r>
      <w:proofErr w:type="spellStart"/>
      <w:r w:rsidRPr="00716BD7">
        <w:rPr>
          <w:sz w:val="24"/>
          <w:szCs w:val="24"/>
        </w:rPr>
        <w:t>Гидрометеоиздат</w:t>
      </w:r>
      <w:proofErr w:type="spellEnd"/>
      <w:r w:rsidRPr="00716BD7">
        <w:rPr>
          <w:sz w:val="24"/>
          <w:szCs w:val="24"/>
        </w:rPr>
        <w:t>, 1975. – 280 с.</w:t>
      </w:r>
      <w:proofErr w:type="gramEnd"/>
    </w:p>
    <w:p w:rsidR="00E43218" w:rsidRPr="00716BD7" w:rsidRDefault="0034576B" w:rsidP="009C6FA6">
      <w:pPr>
        <w:pStyle w:val="a3"/>
        <w:numPr>
          <w:ilvl w:val="0"/>
          <w:numId w:val="1"/>
        </w:numPr>
        <w:spacing w:line="360" w:lineRule="auto"/>
        <w:rPr>
          <w:rStyle w:val="paddingr15"/>
          <w:sz w:val="24"/>
          <w:szCs w:val="24"/>
          <w:lang w:val="en-US"/>
        </w:rPr>
      </w:pPr>
      <w:proofErr w:type="spellStart"/>
      <w:r w:rsidRPr="00716BD7">
        <w:rPr>
          <w:sz w:val="24"/>
          <w:szCs w:val="24"/>
          <w:lang w:val="en-US"/>
        </w:rPr>
        <w:t>Lyashchenko</w:t>
      </w:r>
      <w:proofErr w:type="spellEnd"/>
      <w:r w:rsidRPr="00716BD7">
        <w:rPr>
          <w:sz w:val="24"/>
          <w:szCs w:val="24"/>
          <w:lang w:val="en-US"/>
        </w:rPr>
        <w:t>, A.K.</w:t>
      </w:r>
      <w:r w:rsidRPr="00716BD7">
        <w:rPr>
          <w:rFonts w:eastAsia="Times New Roman" w:cs="Times New Roman"/>
          <w:b/>
          <w:bCs/>
          <w:kern w:val="36"/>
          <w:sz w:val="24"/>
          <w:szCs w:val="24"/>
          <w:lang w:val="en-US" w:eastAsia="ru-RU"/>
        </w:rPr>
        <w:t xml:space="preserve"> </w:t>
      </w:r>
      <w:r w:rsidRPr="00716BD7">
        <w:rPr>
          <w:bCs/>
          <w:sz w:val="24"/>
          <w:szCs w:val="24"/>
          <w:lang w:val="en-US"/>
        </w:rPr>
        <w:t xml:space="preserve">Spatial structure of water over the whole region of short-range ordering / </w:t>
      </w:r>
      <w:r w:rsidRPr="00716BD7">
        <w:rPr>
          <w:sz w:val="24"/>
          <w:szCs w:val="24"/>
          <w:lang w:val="en-US"/>
        </w:rPr>
        <w:t xml:space="preserve">A.K. </w:t>
      </w:r>
      <w:proofErr w:type="spellStart"/>
      <w:r w:rsidRPr="00716BD7">
        <w:rPr>
          <w:sz w:val="24"/>
          <w:szCs w:val="24"/>
          <w:lang w:val="en-US"/>
        </w:rPr>
        <w:t>Lyashchenko</w:t>
      </w:r>
      <w:proofErr w:type="spellEnd"/>
      <w:r w:rsidRPr="00716BD7">
        <w:rPr>
          <w:sz w:val="24"/>
          <w:szCs w:val="24"/>
          <w:lang w:val="en-US"/>
        </w:rPr>
        <w:t xml:space="preserve">, L.V. </w:t>
      </w:r>
      <w:proofErr w:type="spellStart"/>
      <w:r w:rsidRPr="00716BD7">
        <w:rPr>
          <w:sz w:val="24"/>
          <w:szCs w:val="24"/>
          <w:lang w:val="en-US"/>
        </w:rPr>
        <w:t>Dunyashev</w:t>
      </w:r>
      <w:proofErr w:type="spellEnd"/>
      <w:r w:rsidRPr="00716BD7">
        <w:rPr>
          <w:sz w:val="24"/>
          <w:szCs w:val="24"/>
          <w:lang w:val="en-US"/>
        </w:rPr>
        <w:t xml:space="preserve">, V.S. </w:t>
      </w:r>
      <w:proofErr w:type="spellStart"/>
      <w:r w:rsidRPr="00716BD7">
        <w:rPr>
          <w:sz w:val="24"/>
          <w:szCs w:val="24"/>
          <w:lang w:val="en-US"/>
        </w:rPr>
        <w:t>Dunyashev</w:t>
      </w:r>
      <w:proofErr w:type="spellEnd"/>
      <w:r w:rsidRPr="00716BD7">
        <w:rPr>
          <w:sz w:val="24"/>
          <w:szCs w:val="24"/>
          <w:lang w:val="en-US"/>
        </w:rPr>
        <w:t xml:space="preserve"> // Journal of Structural Chemistry. </w:t>
      </w:r>
      <w:proofErr w:type="gramStart"/>
      <w:r w:rsidRPr="00716BD7">
        <w:rPr>
          <w:sz w:val="24"/>
          <w:szCs w:val="24"/>
          <w:lang w:val="en-US"/>
        </w:rPr>
        <w:t>– 2006.</w:t>
      </w:r>
      <w:proofErr w:type="gramEnd"/>
      <w:r w:rsidRPr="00716BD7">
        <w:rPr>
          <w:sz w:val="24"/>
          <w:szCs w:val="24"/>
          <w:lang w:val="en-US"/>
        </w:rPr>
        <w:t xml:space="preserve"> </w:t>
      </w:r>
      <w:proofErr w:type="gramStart"/>
      <w:r w:rsidRPr="00716BD7">
        <w:rPr>
          <w:sz w:val="24"/>
          <w:szCs w:val="24"/>
          <w:lang w:val="en-US"/>
        </w:rPr>
        <w:t>– Vol. 47.</w:t>
      </w:r>
      <w:proofErr w:type="gramEnd"/>
      <w:r w:rsidRPr="00716BD7">
        <w:rPr>
          <w:sz w:val="24"/>
          <w:szCs w:val="24"/>
          <w:lang w:val="en-US"/>
        </w:rPr>
        <w:t xml:space="preserve"> </w:t>
      </w:r>
      <w:proofErr w:type="gramStart"/>
      <w:r w:rsidRPr="00716BD7">
        <w:rPr>
          <w:sz w:val="24"/>
          <w:szCs w:val="24"/>
          <w:lang w:val="en-US"/>
        </w:rPr>
        <w:t xml:space="preserve">– </w:t>
      </w:r>
      <w:proofErr w:type="spellStart"/>
      <w:r w:rsidRPr="00716BD7">
        <w:rPr>
          <w:sz w:val="24"/>
          <w:szCs w:val="24"/>
          <w:lang w:val="en-US"/>
        </w:rPr>
        <w:t>Iss</w:t>
      </w:r>
      <w:proofErr w:type="spellEnd"/>
      <w:r w:rsidRPr="00716BD7">
        <w:rPr>
          <w:sz w:val="24"/>
          <w:szCs w:val="24"/>
          <w:lang w:val="en-US"/>
        </w:rPr>
        <w:t>.</w:t>
      </w:r>
      <w:proofErr w:type="gramEnd"/>
      <w:r w:rsidRPr="00716BD7">
        <w:rPr>
          <w:sz w:val="24"/>
          <w:szCs w:val="24"/>
          <w:lang w:val="en-US"/>
        </w:rPr>
        <w:t xml:space="preserve"> </w:t>
      </w:r>
      <w:proofErr w:type="gramStart"/>
      <w:r w:rsidRPr="00716BD7">
        <w:rPr>
          <w:sz w:val="24"/>
          <w:szCs w:val="24"/>
          <w:lang w:val="en-US"/>
        </w:rPr>
        <w:t>1</w:t>
      </w:r>
      <w:proofErr w:type="gramEnd"/>
      <w:r w:rsidRPr="00716BD7">
        <w:rPr>
          <w:sz w:val="24"/>
          <w:szCs w:val="24"/>
          <w:lang w:val="en-US"/>
        </w:rPr>
        <w:t xml:space="preserve"> (Suppl.). – P. S32-S49. – DOI: </w:t>
      </w:r>
      <w:r w:rsidRPr="00716BD7">
        <w:rPr>
          <w:rStyle w:val="paddingr15"/>
          <w:sz w:val="24"/>
          <w:szCs w:val="24"/>
          <w:lang w:val="en-US"/>
        </w:rPr>
        <w:t>10.1007/s10947-006-0376-7</w:t>
      </w:r>
    </w:p>
    <w:p w:rsidR="00E43218" w:rsidRPr="00716BD7" w:rsidRDefault="00E43218" w:rsidP="00E43218">
      <w:pPr>
        <w:pStyle w:val="a3"/>
        <w:numPr>
          <w:ilvl w:val="0"/>
          <w:numId w:val="1"/>
        </w:numPr>
        <w:spacing w:line="360" w:lineRule="auto"/>
        <w:rPr>
          <w:b/>
          <w:bCs/>
          <w:sz w:val="24"/>
          <w:szCs w:val="24"/>
          <w:lang w:val="en-US"/>
        </w:rPr>
      </w:pPr>
      <w:proofErr w:type="spellStart"/>
      <w:r w:rsidRPr="00716BD7">
        <w:rPr>
          <w:sz w:val="24"/>
          <w:szCs w:val="24"/>
          <w:lang w:val="en-US"/>
        </w:rPr>
        <w:t>Lyashchenko</w:t>
      </w:r>
      <w:proofErr w:type="spellEnd"/>
      <w:r w:rsidRPr="00716BD7">
        <w:rPr>
          <w:sz w:val="24"/>
          <w:szCs w:val="24"/>
          <w:lang w:val="en-US"/>
        </w:rPr>
        <w:t xml:space="preserve">, A.K. </w:t>
      </w:r>
      <w:r w:rsidRPr="00716BD7">
        <w:rPr>
          <w:bCs/>
          <w:sz w:val="24"/>
          <w:szCs w:val="24"/>
          <w:lang w:val="en-US"/>
        </w:rPr>
        <w:t>Structural dynamics of water and its dielectric and absorption spectra in the range 0–800 cm</w:t>
      </w:r>
      <w:r w:rsidRPr="00716BD7">
        <w:rPr>
          <w:bCs/>
          <w:sz w:val="24"/>
          <w:szCs w:val="24"/>
          <w:vertAlign w:val="superscript"/>
          <w:lang w:val="en-US"/>
        </w:rPr>
        <w:t>− 1</w:t>
      </w:r>
      <w:r w:rsidR="00322681" w:rsidRPr="00716BD7">
        <w:rPr>
          <w:bCs/>
          <w:sz w:val="24"/>
          <w:szCs w:val="24"/>
          <w:lang w:val="en-US"/>
        </w:rPr>
        <w:t xml:space="preserve"> / </w:t>
      </w:r>
      <w:r w:rsidR="00322681" w:rsidRPr="00716BD7">
        <w:rPr>
          <w:sz w:val="24"/>
          <w:szCs w:val="24"/>
          <w:lang w:val="en-US"/>
        </w:rPr>
        <w:t xml:space="preserve">A.K. </w:t>
      </w:r>
      <w:proofErr w:type="spellStart"/>
      <w:r w:rsidR="00322681" w:rsidRPr="00716BD7">
        <w:rPr>
          <w:sz w:val="24"/>
          <w:szCs w:val="24"/>
          <w:lang w:val="en-US"/>
        </w:rPr>
        <w:t>Lyashchenko</w:t>
      </w:r>
      <w:proofErr w:type="spellEnd"/>
      <w:r w:rsidR="00322681" w:rsidRPr="00716BD7">
        <w:rPr>
          <w:sz w:val="24"/>
          <w:szCs w:val="24"/>
          <w:lang w:val="en-US"/>
        </w:rPr>
        <w:t xml:space="preserve">, T.A. </w:t>
      </w:r>
      <w:proofErr w:type="spellStart"/>
      <w:r w:rsidR="00322681" w:rsidRPr="00716BD7">
        <w:rPr>
          <w:sz w:val="24"/>
          <w:szCs w:val="24"/>
          <w:lang w:val="en-US"/>
        </w:rPr>
        <w:t>Novskova</w:t>
      </w:r>
      <w:proofErr w:type="spellEnd"/>
      <w:r w:rsidR="00322681" w:rsidRPr="00716BD7">
        <w:rPr>
          <w:sz w:val="24"/>
          <w:szCs w:val="24"/>
          <w:lang w:val="en-US"/>
        </w:rPr>
        <w:t xml:space="preserve"> // Journal of Molecular Liquids. </w:t>
      </w:r>
      <w:proofErr w:type="gramStart"/>
      <w:r w:rsidR="00322681" w:rsidRPr="00716BD7">
        <w:rPr>
          <w:sz w:val="24"/>
          <w:szCs w:val="24"/>
          <w:lang w:val="en-US"/>
        </w:rPr>
        <w:t>– 2006.</w:t>
      </w:r>
      <w:proofErr w:type="gramEnd"/>
      <w:r w:rsidR="00322681" w:rsidRPr="00716BD7">
        <w:rPr>
          <w:sz w:val="24"/>
          <w:szCs w:val="24"/>
          <w:lang w:val="en-US"/>
        </w:rPr>
        <w:t xml:space="preserve"> </w:t>
      </w:r>
      <w:proofErr w:type="gramStart"/>
      <w:r w:rsidR="00322681" w:rsidRPr="00716BD7">
        <w:rPr>
          <w:sz w:val="24"/>
          <w:szCs w:val="24"/>
          <w:lang w:val="en-US"/>
        </w:rPr>
        <w:t>– Vol. 125.</w:t>
      </w:r>
      <w:proofErr w:type="gramEnd"/>
      <w:r w:rsidR="00322681" w:rsidRPr="00716BD7">
        <w:rPr>
          <w:sz w:val="24"/>
          <w:szCs w:val="24"/>
          <w:lang w:val="en-US"/>
        </w:rPr>
        <w:t xml:space="preserve"> </w:t>
      </w:r>
      <w:proofErr w:type="gramStart"/>
      <w:r w:rsidR="00322681" w:rsidRPr="00716BD7">
        <w:rPr>
          <w:sz w:val="24"/>
          <w:szCs w:val="24"/>
          <w:lang w:val="en-US"/>
        </w:rPr>
        <w:t xml:space="preserve">– </w:t>
      </w:r>
      <w:proofErr w:type="spellStart"/>
      <w:r w:rsidR="00322681" w:rsidRPr="00716BD7">
        <w:rPr>
          <w:sz w:val="24"/>
          <w:szCs w:val="24"/>
          <w:lang w:val="en-US"/>
        </w:rPr>
        <w:t>Iss</w:t>
      </w:r>
      <w:proofErr w:type="spellEnd"/>
      <w:r w:rsidR="00322681" w:rsidRPr="00716BD7">
        <w:rPr>
          <w:sz w:val="24"/>
          <w:szCs w:val="24"/>
          <w:lang w:val="en-US"/>
        </w:rPr>
        <w:t>.</w:t>
      </w:r>
      <w:proofErr w:type="gramEnd"/>
      <w:r w:rsidR="00322681" w:rsidRPr="00716BD7">
        <w:rPr>
          <w:sz w:val="24"/>
          <w:szCs w:val="24"/>
          <w:lang w:val="en-US"/>
        </w:rPr>
        <w:t xml:space="preserve"> 2-3. – P. 130-138. – DOI: </w:t>
      </w:r>
      <w:r w:rsidR="00322681" w:rsidRPr="00716BD7">
        <w:rPr>
          <w:rStyle w:val="paddingr15"/>
          <w:sz w:val="24"/>
          <w:szCs w:val="24"/>
          <w:lang w:val="en-US"/>
        </w:rPr>
        <w:lastRenderedPageBreak/>
        <w:t>10.1016/j.molliq.2005.11.005</w:t>
      </w:r>
    </w:p>
    <w:p w:rsidR="00E90BC3" w:rsidRPr="00716BD7" w:rsidRDefault="00322681" w:rsidP="00BE3DF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716BD7">
        <w:rPr>
          <w:sz w:val="24"/>
          <w:szCs w:val="24"/>
          <w:lang w:val="en-US"/>
        </w:rPr>
        <w:t xml:space="preserve">Malenkov, G. Liquid water and ices: understanding the structure and physical properties / G. Malenkov // Journal of Physics: Condensed Matter. </w:t>
      </w:r>
      <w:proofErr w:type="gramStart"/>
      <w:r w:rsidRPr="00716BD7">
        <w:rPr>
          <w:sz w:val="24"/>
          <w:szCs w:val="24"/>
          <w:lang w:val="en-US"/>
        </w:rPr>
        <w:t>– 2009.</w:t>
      </w:r>
      <w:proofErr w:type="gramEnd"/>
      <w:r w:rsidRPr="00716BD7">
        <w:rPr>
          <w:sz w:val="24"/>
          <w:szCs w:val="24"/>
          <w:lang w:val="en-US"/>
        </w:rPr>
        <w:t xml:space="preserve"> </w:t>
      </w:r>
      <w:proofErr w:type="gramStart"/>
      <w:r w:rsidRPr="00716BD7">
        <w:rPr>
          <w:sz w:val="24"/>
          <w:szCs w:val="24"/>
          <w:lang w:val="en-US"/>
        </w:rPr>
        <w:t>– Vol. 21.</w:t>
      </w:r>
      <w:proofErr w:type="gramEnd"/>
      <w:r w:rsidRPr="00716BD7">
        <w:rPr>
          <w:sz w:val="24"/>
          <w:szCs w:val="24"/>
          <w:lang w:val="en-US"/>
        </w:rPr>
        <w:t xml:space="preserve"> </w:t>
      </w:r>
      <w:proofErr w:type="gramStart"/>
      <w:r w:rsidRPr="00716BD7">
        <w:rPr>
          <w:sz w:val="24"/>
          <w:szCs w:val="24"/>
          <w:lang w:val="en-US"/>
        </w:rPr>
        <w:t>– 283101.</w:t>
      </w:r>
      <w:proofErr w:type="gramEnd"/>
    </w:p>
    <w:p w:rsidR="0011440E" w:rsidRPr="00716BD7" w:rsidRDefault="0011440E" w:rsidP="00150991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proofErr w:type="spellStart"/>
      <w:r w:rsidRPr="00716BD7">
        <w:rPr>
          <w:sz w:val="24"/>
          <w:szCs w:val="24"/>
          <w:lang w:val="en-US"/>
        </w:rPr>
        <w:t>Naberukhin</w:t>
      </w:r>
      <w:proofErr w:type="spellEnd"/>
      <w:r w:rsidRPr="00716BD7">
        <w:rPr>
          <w:sz w:val="24"/>
          <w:szCs w:val="24"/>
          <w:lang w:val="en-US"/>
        </w:rPr>
        <w:t xml:space="preserve">, </w:t>
      </w:r>
      <w:proofErr w:type="spellStart"/>
      <w:r w:rsidRPr="00716BD7">
        <w:rPr>
          <w:sz w:val="24"/>
          <w:szCs w:val="24"/>
          <w:lang w:val="en-US"/>
        </w:rPr>
        <w:t>Yu.I</w:t>
      </w:r>
      <w:proofErr w:type="spellEnd"/>
      <w:r w:rsidRPr="00716BD7">
        <w:rPr>
          <w:sz w:val="24"/>
          <w:szCs w:val="24"/>
          <w:lang w:val="en-US"/>
        </w:rPr>
        <w:t xml:space="preserve">. </w:t>
      </w:r>
      <w:proofErr w:type="gramStart"/>
      <w:r w:rsidRPr="00716BD7">
        <w:rPr>
          <w:bCs/>
          <w:sz w:val="24"/>
          <w:szCs w:val="24"/>
          <w:lang w:val="en-US"/>
        </w:rPr>
        <w:t xml:space="preserve">Distributions of Hydrogen Bond Lifetimes in Instantaneous and Inherent Structures of Water / </w:t>
      </w:r>
      <w:proofErr w:type="spellStart"/>
      <w:r w:rsidRPr="00716BD7">
        <w:rPr>
          <w:sz w:val="24"/>
          <w:szCs w:val="24"/>
          <w:lang w:val="en-US"/>
        </w:rPr>
        <w:t>Yu.I</w:t>
      </w:r>
      <w:proofErr w:type="spellEnd"/>
      <w:r w:rsidRPr="00716BD7">
        <w:rPr>
          <w:sz w:val="24"/>
          <w:szCs w:val="24"/>
          <w:lang w:val="en-US"/>
        </w:rPr>
        <w:t>.</w:t>
      </w:r>
      <w:proofErr w:type="gramEnd"/>
      <w:r w:rsidRPr="00716BD7">
        <w:rPr>
          <w:sz w:val="24"/>
          <w:szCs w:val="24"/>
          <w:lang w:val="en-US"/>
        </w:rPr>
        <w:t xml:space="preserve"> </w:t>
      </w:r>
      <w:proofErr w:type="spellStart"/>
      <w:r w:rsidRPr="00716BD7">
        <w:rPr>
          <w:sz w:val="24"/>
          <w:szCs w:val="24"/>
          <w:lang w:val="en-US"/>
        </w:rPr>
        <w:t>Naberukhin</w:t>
      </w:r>
      <w:proofErr w:type="spellEnd"/>
      <w:r w:rsidRPr="00716BD7">
        <w:rPr>
          <w:sz w:val="24"/>
          <w:szCs w:val="24"/>
          <w:lang w:val="en-US"/>
        </w:rPr>
        <w:t xml:space="preserve">, V.P </w:t>
      </w:r>
      <w:proofErr w:type="spellStart"/>
      <w:r w:rsidRPr="00716BD7">
        <w:rPr>
          <w:sz w:val="24"/>
          <w:szCs w:val="24"/>
          <w:lang w:val="en-US"/>
        </w:rPr>
        <w:t>Voloshin</w:t>
      </w:r>
      <w:proofErr w:type="spellEnd"/>
      <w:r w:rsidRPr="00716BD7">
        <w:rPr>
          <w:sz w:val="24"/>
          <w:szCs w:val="24"/>
          <w:lang w:val="en-US"/>
        </w:rPr>
        <w:t xml:space="preserve"> // </w:t>
      </w:r>
      <w:proofErr w:type="spellStart"/>
      <w:r w:rsidRPr="00716BD7">
        <w:rPr>
          <w:sz w:val="24"/>
          <w:szCs w:val="24"/>
          <w:lang w:val="en-US"/>
        </w:rPr>
        <w:t>Zeitschrift</w:t>
      </w:r>
      <w:proofErr w:type="spellEnd"/>
      <w:r w:rsidRPr="00716BD7">
        <w:rPr>
          <w:sz w:val="24"/>
          <w:szCs w:val="24"/>
          <w:lang w:val="en-US"/>
        </w:rPr>
        <w:t xml:space="preserve"> </w:t>
      </w:r>
      <w:proofErr w:type="spellStart"/>
      <w:r w:rsidRPr="00716BD7">
        <w:rPr>
          <w:sz w:val="24"/>
          <w:szCs w:val="24"/>
          <w:lang w:val="en-US"/>
        </w:rPr>
        <w:t>für</w:t>
      </w:r>
      <w:proofErr w:type="spellEnd"/>
      <w:r w:rsidRPr="00716BD7">
        <w:rPr>
          <w:sz w:val="24"/>
          <w:szCs w:val="24"/>
          <w:lang w:val="en-US"/>
        </w:rPr>
        <w:t xml:space="preserve"> </w:t>
      </w:r>
      <w:proofErr w:type="spellStart"/>
      <w:r w:rsidRPr="00716BD7">
        <w:rPr>
          <w:sz w:val="24"/>
          <w:szCs w:val="24"/>
          <w:lang w:val="en-US"/>
        </w:rPr>
        <w:t>Physikalische</w:t>
      </w:r>
      <w:proofErr w:type="spellEnd"/>
      <w:r w:rsidRPr="00716BD7">
        <w:rPr>
          <w:sz w:val="24"/>
          <w:szCs w:val="24"/>
          <w:lang w:val="en-US"/>
        </w:rPr>
        <w:t xml:space="preserve"> </w:t>
      </w:r>
      <w:proofErr w:type="spellStart"/>
      <w:r w:rsidRPr="00716BD7">
        <w:rPr>
          <w:sz w:val="24"/>
          <w:szCs w:val="24"/>
          <w:lang w:val="en-US"/>
        </w:rPr>
        <w:t>Chemie</w:t>
      </w:r>
      <w:proofErr w:type="spellEnd"/>
      <w:r w:rsidRPr="00716BD7">
        <w:rPr>
          <w:sz w:val="24"/>
          <w:szCs w:val="24"/>
          <w:lang w:val="en-US"/>
        </w:rPr>
        <w:t xml:space="preserve">. </w:t>
      </w:r>
      <w:proofErr w:type="gramStart"/>
      <w:r w:rsidRPr="00716BD7">
        <w:rPr>
          <w:sz w:val="24"/>
          <w:szCs w:val="24"/>
          <w:lang w:val="en-US"/>
        </w:rPr>
        <w:t>– 2009.</w:t>
      </w:r>
      <w:proofErr w:type="gramEnd"/>
      <w:r w:rsidRPr="00716BD7">
        <w:rPr>
          <w:sz w:val="24"/>
          <w:szCs w:val="24"/>
          <w:lang w:val="en-US"/>
        </w:rPr>
        <w:t xml:space="preserve"> </w:t>
      </w:r>
      <w:proofErr w:type="gramStart"/>
      <w:r w:rsidRPr="00716BD7">
        <w:rPr>
          <w:sz w:val="24"/>
          <w:szCs w:val="24"/>
          <w:lang w:val="en-US"/>
        </w:rPr>
        <w:t>– Vol. 223.</w:t>
      </w:r>
      <w:proofErr w:type="gramEnd"/>
      <w:r w:rsidRPr="00716BD7">
        <w:rPr>
          <w:sz w:val="24"/>
          <w:szCs w:val="24"/>
          <w:lang w:val="en-US"/>
        </w:rPr>
        <w:t xml:space="preserve"> </w:t>
      </w:r>
      <w:proofErr w:type="gramStart"/>
      <w:r w:rsidRPr="00716BD7">
        <w:rPr>
          <w:sz w:val="24"/>
          <w:szCs w:val="24"/>
          <w:lang w:val="en-US"/>
        </w:rPr>
        <w:t xml:space="preserve">– </w:t>
      </w:r>
      <w:proofErr w:type="spellStart"/>
      <w:r w:rsidRPr="00716BD7">
        <w:rPr>
          <w:sz w:val="24"/>
          <w:szCs w:val="24"/>
          <w:lang w:val="en-US"/>
        </w:rPr>
        <w:t>Iss</w:t>
      </w:r>
      <w:proofErr w:type="spellEnd"/>
      <w:r w:rsidRPr="00716BD7">
        <w:rPr>
          <w:sz w:val="24"/>
          <w:szCs w:val="24"/>
          <w:lang w:val="en-US"/>
        </w:rPr>
        <w:t>.</w:t>
      </w:r>
      <w:proofErr w:type="gramEnd"/>
      <w:r w:rsidRPr="00716BD7">
        <w:rPr>
          <w:sz w:val="24"/>
          <w:szCs w:val="24"/>
          <w:lang w:val="en-US"/>
        </w:rPr>
        <w:t xml:space="preserve"> 9. – P. 1119-1131. – DOI: 10.1524/zpch.2009.6062</w:t>
      </w:r>
    </w:p>
    <w:p w:rsidR="002332C6" w:rsidRPr="00716BD7" w:rsidRDefault="002332C6" w:rsidP="00113231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proofErr w:type="spellStart"/>
      <w:r w:rsidRPr="00716BD7">
        <w:rPr>
          <w:sz w:val="24"/>
          <w:szCs w:val="24"/>
          <w:lang w:val="en-US"/>
        </w:rPr>
        <w:t>Tytik</w:t>
      </w:r>
      <w:proofErr w:type="spellEnd"/>
      <w:r w:rsidRPr="00716BD7">
        <w:rPr>
          <w:sz w:val="24"/>
          <w:szCs w:val="24"/>
          <w:lang w:val="en-US"/>
        </w:rPr>
        <w:t xml:space="preserve">, D.L. Dynamic properties of local structures in aqueous model systems / D.L. </w:t>
      </w:r>
      <w:proofErr w:type="spellStart"/>
      <w:r w:rsidRPr="00716BD7">
        <w:rPr>
          <w:sz w:val="24"/>
          <w:szCs w:val="24"/>
          <w:lang w:val="en-US"/>
        </w:rPr>
        <w:t>Tytik</w:t>
      </w:r>
      <w:proofErr w:type="spellEnd"/>
      <w:r w:rsidRPr="00716BD7">
        <w:rPr>
          <w:sz w:val="24"/>
          <w:szCs w:val="24"/>
          <w:lang w:val="en-US"/>
        </w:rPr>
        <w:t xml:space="preserve"> // Journal of Structural Chemistry. </w:t>
      </w:r>
      <w:proofErr w:type="gramStart"/>
      <w:r w:rsidRPr="00716BD7">
        <w:rPr>
          <w:sz w:val="24"/>
          <w:szCs w:val="24"/>
          <w:lang w:val="en-US"/>
        </w:rPr>
        <w:t>– 2002.</w:t>
      </w:r>
      <w:proofErr w:type="gramEnd"/>
      <w:r w:rsidRPr="00716BD7">
        <w:rPr>
          <w:sz w:val="24"/>
          <w:szCs w:val="24"/>
          <w:lang w:val="en-US"/>
        </w:rPr>
        <w:t xml:space="preserve"> </w:t>
      </w:r>
      <w:proofErr w:type="gramStart"/>
      <w:r w:rsidRPr="00716BD7">
        <w:rPr>
          <w:sz w:val="24"/>
          <w:szCs w:val="24"/>
          <w:lang w:val="en-US"/>
        </w:rPr>
        <w:t>– Vol. 43.</w:t>
      </w:r>
      <w:proofErr w:type="gramEnd"/>
      <w:r w:rsidRPr="00716BD7">
        <w:rPr>
          <w:sz w:val="24"/>
          <w:szCs w:val="24"/>
          <w:lang w:val="en-US"/>
        </w:rPr>
        <w:t xml:space="preserve"> </w:t>
      </w:r>
      <w:proofErr w:type="gramStart"/>
      <w:r w:rsidRPr="00716BD7">
        <w:rPr>
          <w:sz w:val="24"/>
          <w:szCs w:val="24"/>
          <w:lang w:val="en-US"/>
        </w:rPr>
        <w:t>– No. 6.</w:t>
      </w:r>
      <w:proofErr w:type="gramEnd"/>
      <w:r w:rsidRPr="00716BD7">
        <w:rPr>
          <w:sz w:val="24"/>
          <w:szCs w:val="24"/>
          <w:lang w:val="en-US"/>
        </w:rPr>
        <w:t xml:space="preserve"> </w:t>
      </w:r>
      <w:proofErr w:type="gramStart"/>
      <w:r w:rsidRPr="00716BD7">
        <w:rPr>
          <w:sz w:val="24"/>
          <w:szCs w:val="24"/>
          <w:lang w:val="en-US"/>
        </w:rPr>
        <w:t>– P. 972-976.</w:t>
      </w:r>
      <w:proofErr w:type="gramEnd"/>
      <w:r w:rsidRPr="00716BD7">
        <w:rPr>
          <w:sz w:val="24"/>
          <w:szCs w:val="24"/>
          <w:lang w:val="en-US"/>
        </w:rPr>
        <w:t xml:space="preserve"> – DOI: 10.1023/A:1023642610595</w:t>
      </w:r>
    </w:p>
    <w:p w:rsidR="00C067A4" w:rsidRPr="00716BD7" w:rsidRDefault="00C067A4" w:rsidP="00113231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16BD7">
        <w:rPr>
          <w:sz w:val="24"/>
          <w:szCs w:val="24"/>
        </w:rPr>
        <w:t xml:space="preserve">Крестов, Г.А. Термодинамика ионных процессов в растворах. – 2-ое изд., </w:t>
      </w:r>
      <w:proofErr w:type="spellStart"/>
      <w:r w:rsidRPr="00716BD7">
        <w:rPr>
          <w:sz w:val="24"/>
          <w:szCs w:val="24"/>
        </w:rPr>
        <w:t>перераб</w:t>
      </w:r>
      <w:proofErr w:type="spellEnd"/>
      <w:r w:rsidRPr="00716BD7">
        <w:rPr>
          <w:sz w:val="24"/>
          <w:szCs w:val="24"/>
        </w:rPr>
        <w:t xml:space="preserve">. // Г.А. Крестов. – Л.: Химия, 1984. – 272 </w:t>
      </w:r>
      <w:proofErr w:type="gramStart"/>
      <w:r w:rsidRPr="00716BD7">
        <w:rPr>
          <w:sz w:val="24"/>
          <w:szCs w:val="24"/>
        </w:rPr>
        <w:t>с</w:t>
      </w:r>
      <w:proofErr w:type="gramEnd"/>
      <w:r w:rsidRPr="00716BD7">
        <w:rPr>
          <w:sz w:val="24"/>
          <w:szCs w:val="24"/>
        </w:rPr>
        <w:t>.</w:t>
      </w:r>
    </w:p>
    <w:p w:rsidR="008858A3" w:rsidRPr="00716BD7" w:rsidRDefault="008858A3" w:rsidP="008858A3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16BD7">
        <w:rPr>
          <w:sz w:val="24"/>
          <w:szCs w:val="24"/>
          <w:lang w:val="en-US"/>
        </w:rPr>
        <w:t>https</w:t>
      </w:r>
      <w:r w:rsidR="006531FD" w:rsidRPr="00716BD7">
        <w:rPr>
          <w:sz w:val="24"/>
          <w:szCs w:val="24"/>
        </w:rPr>
        <w:t>://</w:t>
      </w:r>
      <w:r w:rsidRPr="00716BD7">
        <w:rPr>
          <w:sz w:val="24"/>
          <w:szCs w:val="24"/>
          <w:lang w:val="en-US"/>
        </w:rPr>
        <w:t>en</w:t>
      </w:r>
      <w:r w:rsidR="006531FD" w:rsidRPr="00716BD7">
        <w:rPr>
          <w:sz w:val="24"/>
          <w:szCs w:val="24"/>
        </w:rPr>
        <w:t>.</w:t>
      </w:r>
      <w:proofErr w:type="spellStart"/>
      <w:r w:rsidRPr="00716BD7">
        <w:rPr>
          <w:sz w:val="24"/>
          <w:szCs w:val="24"/>
          <w:lang w:val="en-US"/>
        </w:rPr>
        <w:t>wikipedia</w:t>
      </w:r>
      <w:proofErr w:type="spellEnd"/>
      <w:r w:rsidR="006531FD" w:rsidRPr="00716BD7">
        <w:rPr>
          <w:sz w:val="24"/>
          <w:szCs w:val="24"/>
        </w:rPr>
        <w:t>.</w:t>
      </w:r>
      <w:r w:rsidRPr="00716BD7">
        <w:rPr>
          <w:sz w:val="24"/>
          <w:szCs w:val="24"/>
          <w:lang w:val="en-US"/>
        </w:rPr>
        <w:t>org</w:t>
      </w:r>
      <w:r w:rsidR="006531FD" w:rsidRPr="00716BD7">
        <w:rPr>
          <w:sz w:val="24"/>
          <w:szCs w:val="24"/>
        </w:rPr>
        <w:t>/</w:t>
      </w:r>
      <w:r w:rsidRPr="00716BD7">
        <w:rPr>
          <w:sz w:val="24"/>
          <w:szCs w:val="24"/>
          <w:lang w:val="en-US"/>
        </w:rPr>
        <w:t>wiki</w:t>
      </w:r>
      <w:r w:rsidR="006531FD" w:rsidRPr="00716BD7">
        <w:rPr>
          <w:sz w:val="24"/>
          <w:szCs w:val="24"/>
        </w:rPr>
        <w:t>/</w:t>
      </w:r>
      <w:r w:rsidRPr="00716BD7">
        <w:rPr>
          <w:sz w:val="24"/>
          <w:szCs w:val="24"/>
          <w:lang w:val="en-US"/>
        </w:rPr>
        <w:t>Memory</w:t>
      </w:r>
    </w:p>
    <w:p w:rsidR="00B014EA" w:rsidRPr="00716BD7" w:rsidRDefault="00B014EA" w:rsidP="00D96C5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16BD7">
        <w:rPr>
          <w:sz w:val="24"/>
          <w:szCs w:val="24"/>
        </w:rPr>
        <w:t>Иваницкий,</w:t>
      </w:r>
      <w:r w:rsidR="00970888" w:rsidRPr="00716BD7">
        <w:rPr>
          <w:sz w:val="24"/>
          <w:szCs w:val="24"/>
        </w:rPr>
        <w:t xml:space="preserve"> Г.Р. </w:t>
      </w:r>
      <w:r w:rsidR="00970888" w:rsidRPr="00716BD7">
        <w:rPr>
          <w:bCs/>
          <w:sz w:val="24"/>
          <w:szCs w:val="24"/>
        </w:rPr>
        <w:t>Может ли существовать долговременная структурно-динамическая память воды? / Г.Р. Иваницкий, А.А.</w:t>
      </w:r>
      <w:r w:rsidRPr="00716BD7">
        <w:rPr>
          <w:sz w:val="24"/>
          <w:szCs w:val="24"/>
        </w:rPr>
        <w:t xml:space="preserve"> Деев,</w:t>
      </w:r>
      <w:r w:rsidR="00970888" w:rsidRPr="00716BD7">
        <w:rPr>
          <w:sz w:val="24"/>
          <w:szCs w:val="24"/>
        </w:rPr>
        <w:t xml:space="preserve"> Е.П.</w:t>
      </w:r>
      <w:r w:rsidRPr="00716BD7">
        <w:rPr>
          <w:sz w:val="24"/>
          <w:szCs w:val="24"/>
        </w:rPr>
        <w:t xml:space="preserve"> Хижняк</w:t>
      </w:r>
      <w:r w:rsidR="00970888" w:rsidRPr="00716BD7">
        <w:rPr>
          <w:sz w:val="24"/>
          <w:szCs w:val="24"/>
        </w:rPr>
        <w:t xml:space="preserve"> // Успехи физических наук. – 2014. – Т. 184. – С. 43-74.</w:t>
      </w:r>
    </w:p>
    <w:p w:rsidR="005F3B66" w:rsidRPr="00716BD7" w:rsidRDefault="005F3B66" w:rsidP="005F3B66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16BD7">
        <w:rPr>
          <w:sz w:val="24"/>
          <w:szCs w:val="24"/>
        </w:rPr>
        <w:t>http://www1.lsbu.ac.uk/water/homeopathy.html</w:t>
      </w:r>
    </w:p>
    <w:p w:rsidR="00A350E7" w:rsidRPr="00716BD7" w:rsidRDefault="00A350E7" w:rsidP="00A350E7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16BD7">
        <w:rPr>
          <w:sz w:val="24"/>
          <w:szCs w:val="24"/>
        </w:rPr>
        <w:t>http://www1.lsbu.ac.uk/water/memory_of_water.html</w:t>
      </w:r>
    </w:p>
    <w:p w:rsidR="00D50A89" w:rsidRPr="00716BD7" w:rsidRDefault="00D50A89" w:rsidP="00D50A89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16BD7">
        <w:rPr>
          <w:sz w:val="24"/>
          <w:szCs w:val="24"/>
        </w:rPr>
        <w:t>http://vivovoco.astronet.ru/VV/PAPERS/NATURE/VV_SC3_W.HTM</w:t>
      </w:r>
    </w:p>
    <w:sectPr w:rsidR="00D50A89" w:rsidRPr="00716BD7" w:rsidSect="003C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E35"/>
    <w:multiLevelType w:val="hybridMultilevel"/>
    <w:tmpl w:val="76B68EA4"/>
    <w:lvl w:ilvl="0" w:tplc="9490F77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B059E0"/>
    <w:multiLevelType w:val="hybridMultilevel"/>
    <w:tmpl w:val="51769F20"/>
    <w:lvl w:ilvl="0" w:tplc="22EC0F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asnyy Ilya">
    <w15:presenceInfo w15:providerId="Windows Live" w15:userId="64b55c316893931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6D1C"/>
    <w:rsid w:val="000603F1"/>
    <w:rsid w:val="0011440E"/>
    <w:rsid w:val="00190322"/>
    <w:rsid w:val="002332C6"/>
    <w:rsid w:val="00261E24"/>
    <w:rsid w:val="00322681"/>
    <w:rsid w:val="0033662F"/>
    <w:rsid w:val="0034576B"/>
    <w:rsid w:val="003C6B45"/>
    <w:rsid w:val="00480628"/>
    <w:rsid w:val="004E6D1C"/>
    <w:rsid w:val="00592F66"/>
    <w:rsid w:val="005F3B66"/>
    <w:rsid w:val="005F6CC2"/>
    <w:rsid w:val="006531FD"/>
    <w:rsid w:val="00697619"/>
    <w:rsid w:val="006A73CF"/>
    <w:rsid w:val="00713286"/>
    <w:rsid w:val="00716BD7"/>
    <w:rsid w:val="00726A87"/>
    <w:rsid w:val="00736E4F"/>
    <w:rsid w:val="007F2EE4"/>
    <w:rsid w:val="00872A3E"/>
    <w:rsid w:val="008858A3"/>
    <w:rsid w:val="00941B19"/>
    <w:rsid w:val="00970888"/>
    <w:rsid w:val="00986DB4"/>
    <w:rsid w:val="00A350E7"/>
    <w:rsid w:val="00AE2C81"/>
    <w:rsid w:val="00B014EA"/>
    <w:rsid w:val="00B02EA6"/>
    <w:rsid w:val="00B148C2"/>
    <w:rsid w:val="00B160C2"/>
    <w:rsid w:val="00BE4A67"/>
    <w:rsid w:val="00C067A4"/>
    <w:rsid w:val="00C97DDB"/>
    <w:rsid w:val="00CF3CC7"/>
    <w:rsid w:val="00D02195"/>
    <w:rsid w:val="00D50A89"/>
    <w:rsid w:val="00E352A8"/>
    <w:rsid w:val="00E43218"/>
    <w:rsid w:val="00E9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19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457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B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57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addingr15">
    <w:name w:val="paddingr15"/>
    <w:basedOn w:val="a0"/>
    <w:rsid w:val="0034576B"/>
  </w:style>
  <w:style w:type="character" w:styleId="a4">
    <w:name w:val="Hyperlink"/>
    <w:basedOn w:val="a0"/>
    <w:uiPriority w:val="99"/>
    <w:unhideWhenUsed/>
    <w:rsid w:val="001144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2E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2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alexpanchin@yahoo.com</cp:lastModifiedBy>
  <cp:revision>7</cp:revision>
  <dcterms:created xsi:type="dcterms:W3CDTF">2016-12-13T21:48:00Z</dcterms:created>
  <dcterms:modified xsi:type="dcterms:W3CDTF">2017-01-13T13:42:00Z</dcterms:modified>
</cp:coreProperties>
</file>